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34F8B2A2"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D07766">
        <w:rPr>
          <w:sz w:val="22"/>
          <w:szCs w:val="22"/>
        </w:rPr>
        <w:t>102-e</w:t>
      </w:r>
      <w:r w:rsidRPr="00A45103">
        <w:rPr>
          <w:sz w:val="22"/>
          <w:szCs w:val="22"/>
        </w:rPr>
        <w:t xml:space="preserve">                                </w:t>
      </w:r>
      <w:r w:rsidRPr="00A45103">
        <w:rPr>
          <w:sz w:val="22"/>
          <w:szCs w:val="22"/>
        </w:rPr>
        <w:tab/>
      </w:r>
      <w:r w:rsidR="00470847" w:rsidRPr="00470847">
        <w:rPr>
          <w:sz w:val="22"/>
          <w:szCs w:val="22"/>
        </w:rPr>
        <w:t>R1-2006641</w:t>
      </w:r>
    </w:p>
    <w:p w14:paraId="6786BDAD" w14:textId="20FDB351"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Pr>
          <w:sz w:val="22"/>
          <w:szCs w:val="22"/>
        </w:rPr>
        <w:t>August 17</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28</w:t>
      </w:r>
      <w:r w:rsidRPr="00D07766">
        <w:rPr>
          <w:sz w:val="22"/>
          <w:szCs w:val="22"/>
          <w:vertAlign w:val="superscript"/>
        </w:rPr>
        <w:t>th</w:t>
      </w:r>
      <w:r>
        <w:rPr>
          <w:sz w:val="22"/>
          <w:szCs w:val="22"/>
        </w:rPr>
        <w:t>, 2020</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ED6ECD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p>
    <w:p w14:paraId="1CC03627" w14:textId="36100219"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DB25C0" w:rsidRPr="00DB25C0">
        <w:rPr>
          <w:sz w:val="22"/>
          <w:szCs w:val="22"/>
        </w:rPr>
        <w:t>Discussion on UL time and frequency synchronization for NTN</w:t>
      </w:r>
    </w:p>
    <w:p w14:paraId="14EA2A19" w14:textId="2A64E6C6"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DB25C0">
        <w:rPr>
          <w:sz w:val="22"/>
          <w:szCs w:val="22"/>
        </w:rPr>
        <w:t>2</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77777777" w:rsidR="005E1F4B" w:rsidRPr="00CF2030" w:rsidRDefault="005E1F4B" w:rsidP="00644835">
      <w:pPr>
        <w:pStyle w:val="Heading1"/>
        <w:snapToGrid w:val="0"/>
        <w:jc w:val="both"/>
      </w:pPr>
      <w:r>
        <w:t>Introduction</w:t>
      </w:r>
    </w:p>
    <w:p w14:paraId="714A535E" w14:textId="1DFE21A7" w:rsidR="005E1F4B" w:rsidRPr="00644835" w:rsidRDefault="00F74FBB" w:rsidP="00582423">
      <w:pPr>
        <w:snapToGrid w:val="0"/>
        <w:spacing w:after="240"/>
        <w:rPr>
          <w:szCs w:val="22"/>
        </w:rPr>
      </w:pPr>
      <w:r>
        <w:rPr>
          <w:szCs w:val="22"/>
        </w:rPr>
        <w:t xml:space="preserve">In RAN2#108, the email discussion </w:t>
      </w:r>
      <w:r w:rsidRPr="00F74FBB">
        <w:rPr>
          <w:szCs w:val="22"/>
        </w:rPr>
        <w:t>[108#06]</w:t>
      </w:r>
      <w:r w:rsidR="00632795">
        <w:rPr>
          <w:szCs w:val="22"/>
        </w:rPr>
        <w:t xml:space="preserve"> </w:t>
      </w:r>
      <w:r w:rsidRPr="00F74FBB">
        <w:rPr>
          <w:szCs w:val="22"/>
        </w:rPr>
        <w:t xml:space="preserve">[NTN] </w:t>
      </w:r>
      <w:r>
        <w:rPr>
          <w:szCs w:val="22"/>
        </w:rPr>
        <w:t>E</w:t>
      </w:r>
      <w:r w:rsidRPr="00F74FBB">
        <w:rPr>
          <w:szCs w:val="22"/>
        </w:rPr>
        <w:t xml:space="preserve">arth fixed vs. </w:t>
      </w:r>
      <w:r>
        <w:rPr>
          <w:szCs w:val="22"/>
        </w:rPr>
        <w:t>E</w:t>
      </w:r>
      <w:r w:rsidRPr="00F74FBB">
        <w:rPr>
          <w:szCs w:val="22"/>
        </w:rPr>
        <w:t xml:space="preserve">arth moving cells in NTN LEO </w:t>
      </w:r>
      <w:r>
        <w:rPr>
          <w:szCs w:val="22"/>
        </w:rPr>
        <w:t xml:space="preserve">has been completed. This email has </w:t>
      </w:r>
      <w:r w:rsidRPr="00F74FBB">
        <w:rPr>
          <w:szCs w:val="22"/>
        </w:rPr>
        <w:t>provide</w:t>
      </w:r>
      <w:r>
        <w:rPr>
          <w:szCs w:val="22"/>
        </w:rPr>
        <w:t>d</w:t>
      </w:r>
      <w:r w:rsidRPr="00F74FBB">
        <w:rPr>
          <w:szCs w:val="22"/>
        </w:rPr>
        <w:t xml:space="preserve"> the necessary impact details on RAN2 aspects</w:t>
      </w:r>
      <w:r w:rsidR="00582423">
        <w:rPr>
          <w:szCs w:val="22"/>
        </w:rPr>
        <w:t xml:space="preserve">, and the </w:t>
      </w:r>
      <w:r w:rsidR="00632795">
        <w:rPr>
          <w:szCs w:val="22"/>
        </w:rPr>
        <w:t>results</w:t>
      </w:r>
      <w:r w:rsidR="00582423">
        <w:rPr>
          <w:szCs w:val="22"/>
        </w:rPr>
        <w:t xml:space="preserve"> were captured in the TR.</w:t>
      </w:r>
    </w:p>
    <w:tbl>
      <w:tblPr>
        <w:tblStyle w:val="TableGrid"/>
        <w:tblW w:w="0" w:type="auto"/>
        <w:tblLook w:val="04A0" w:firstRow="1" w:lastRow="0" w:firstColumn="1" w:lastColumn="0" w:noHBand="0" w:noVBand="1"/>
      </w:tblPr>
      <w:tblGrid>
        <w:gridCol w:w="9350"/>
      </w:tblGrid>
      <w:tr w:rsidR="005E1F4B" w:rsidRPr="00644835" w14:paraId="170F1A72" w14:textId="77777777" w:rsidTr="008F0C94">
        <w:tc>
          <w:tcPr>
            <w:tcW w:w="9350" w:type="dxa"/>
            <w:shd w:val="clear" w:color="auto" w:fill="auto"/>
          </w:tcPr>
          <w:p w14:paraId="73F1860D" w14:textId="31F70E46" w:rsidR="00582423" w:rsidRPr="001E2038" w:rsidRDefault="00582423" w:rsidP="00582423">
            <w:pPr>
              <w:spacing w:before="120"/>
              <w:rPr>
                <w:b/>
              </w:rPr>
            </w:pPr>
            <w:r w:rsidRPr="001E2038">
              <w:rPr>
                <w:b/>
              </w:rPr>
              <w:t>3GPP TR 38.821 V16.0.0 (2019-12)</w:t>
            </w:r>
          </w:p>
          <w:p w14:paraId="1188980B" w14:textId="06B28220" w:rsidR="003D71D7" w:rsidRDefault="00582423" w:rsidP="00956C4F">
            <w:pPr>
              <w:rPr>
                <w:bCs/>
              </w:rPr>
            </w:pPr>
            <w:r>
              <w:rPr>
                <w:bCs/>
              </w:rPr>
              <w:t xml:space="preserve">7.4 </w:t>
            </w:r>
            <w:r w:rsidR="00992CAF" w:rsidRPr="00992CAF">
              <w:rPr>
                <w:bCs/>
              </w:rPr>
              <w:t>Earth fixed cells vs Earth moving cells</w:t>
            </w:r>
          </w:p>
          <w:p w14:paraId="31BAA73D" w14:textId="77777777" w:rsidR="00992CAF" w:rsidRDefault="00992CAF" w:rsidP="00992CAF">
            <w:pPr>
              <w:rPr>
                <w:bCs/>
              </w:rPr>
            </w:pPr>
            <w:r w:rsidRPr="00992CAF">
              <w:rPr>
                <w:bCs/>
              </w:rPr>
              <w:t>Compared to LEO based Earth moving cells scenario where cells are moving on the ground, LEO based Earth fixed</w:t>
            </w:r>
            <w:r>
              <w:rPr>
                <w:bCs/>
              </w:rPr>
              <w:t xml:space="preserve"> </w:t>
            </w:r>
            <w:r w:rsidRPr="00992CAF">
              <w:rPr>
                <w:bCs/>
              </w:rPr>
              <w:t>cells scenario refer to NTN that provide cells fixed with respect to a certain location on the Earth during a certain time</w:t>
            </w:r>
            <w:r>
              <w:rPr>
                <w:bCs/>
              </w:rPr>
              <w:t xml:space="preserve"> </w:t>
            </w:r>
            <w:r w:rsidRPr="00992CAF">
              <w:rPr>
                <w:bCs/>
              </w:rPr>
              <w:t>duration. This can be achieved with NTN platforms generating steerable beams which footprint is fixed on the ground.</w:t>
            </w:r>
          </w:p>
          <w:p w14:paraId="2689FF2D" w14:textId="5AA00C68" w:rsidR="00992CAF" w:rsidRPr="00992CAF" w:rsidRDefault="00992CAF" w:rsidP="00582423">
            <w:pPr>
              <w:spacing w:after="240"/>
              <w:rPr>
                <w:bCs/>
              </w:rPr>
            </w:pPr>
            <w:r w:rsidRPr="001E2038">
              <w:rPr>
                <w:bCs/>
              </w:rPr>
              <w:t xml:space="preserve">The same solutions identified for Earth moving cell scenario can also be applied for Earth fixed cell scenario, </w:t>
            </w:r>
            <w:r w:rsidRPr="00992CAF">
              <w:rPr>
                <w:bCs/>
              </w:rPr>
              <w:t>however</w:t>
            </w:r>
            <w:r w:rsidR="00055F40">
              <w:rPr>
                <w:bCs/>
              </w:rPr>
              <w:t>,</w:t>
            </w:r>
            <w:r>
              <w:rPr>
                <w:bCs/>
              </w:rPr>
              <w:t xml:space="preserve"> </w:t>
            </w:r>
            <w:r w:rsidRPr="00992CAF">
              <w:rPr>
                <w:bCs/>
              </w:rPr>
              <w:t>whether specific solutions are necessary (or preferred) for each scenario can be further evaluated in the normative phase</w:t>
            </w:r>
            <w:r>
              <w:rPr>
                <w:bCs/>
              </w:rPr>
              <w:t xml:space="preserve"> </w:t>
            </w:r>
            <w:r w:rsidRPr="00992CAF">
              <w:rPr>
                <w:bCs/>
              </w:rPr>
              <w:t>(See [74]).</w:t>
            </w:r>
          </w:p>
        </w:tc>
      </w:tr>
    </w:tbl>
    <w:p w14:paraId="6F819BF9" w14:textId="12995C01" w:rsidR="00992CAF" w:rsidRPr="00B10D68" w:rsidRDefault="00582423" w:rsidP="003D71D7">
      <w:pPr>
        <w:spacing w:before="120"/>
      </w:pPr>
      <w:r>
        <w:t>However, there is no impact analysis o</w:t>
      </w:r>
      <w:r w:rsidR="00055F40">
        <w:t>f</w:t>
      </w:r>
      <w:r>
        <w:t xml:space="preserve"> RAN1 aspects. </w:t>
      </w:r>
      <w:r w:rsidRPr="00582423">
        <w:t xml:space="preserve">The goal of this </w:t>
      </w:r>
      <w:r>
        <w:t>contribution</w:t>
      </w:r>
      <w:r w:rsidRPr="00582423">
        <w:t xml:space="preserve"> is to </w:t>
      </w:r>
      <w:r>
        <w:t xml:space="preserve">provide our </w:t>
      </w:r>
      <w:r w:rsidRPr="00582423">
        <w:t xml:space="preserve">understanding </w:t>
      </w:r>
      <w:r>
        <w:t>o</w:t>
      </w:r>
      <w:r w:rsidR="00055F40">
        <w:t>f</w:t>
      </w:r>
      <w:r>
        <w:t xml:space="preserve"> how </w:t>
      </w:r>
      <w:r w:rsidR="00A82AB0" w:rsidRPr="00A82AB0">
        <w:t xml:space="preserve">UL time and frequency synchronization </w:t>
      </w:r>
      <w:r w:rsidRPr="00582423">
        <w:t xml:space="preserve">can be carried out in Earth fixed </w:t>
      </w:r>
      <w:r w:rsidR="00DB25C0">
        <w:t>cell</w:t>
      </w:r>
      <w:r w:rsidR="00A82AB0">
        <w:t>s</w:t>
      </w:r>
      <w:r w:rsidRPr="00582423">
        <w:t xml:space="preserve"> LEO transparent scenarios.</w:t>
      </w:r>
    </w:p>
    <w:p w14:paraId="491C27BF" w14:textId="4C49A04F" w:rsidR="00EC2855" w:rsidRDefault="00EC2855" w:rsidP="00EC2855">
      <w:pPr>
        <w:pStyle w:val="Heading1"/>
      </w:pPr>
      <w:r>
        <w:t>Discussion</w:t>
      </w:r>
    </w:p>
    <w:p w14:paraId="5E88FB1D" w14:textId="206B4AF0" w:rsidR="00992CAF" w:rsidRDefault="00992CAF" w:rsidP="00992CAF">
      <w:pPr>
        <w:pStyle w:val="Heading2"/>
        <w:rPr>
          <w:lang w:val="en-US" w:eastAsia="zh-TW"/>
        </w:rPr>
      </w:pPr>
      <w:r w:rsidRPr="00992CAF">
        <w:rPr>
          <w:lang w:val="en-US" w:eastAsia="zh-TW"/>
        </w:rPr>
        <w:t xml:space="preserve">Earth </w:t>
      </w:r>
      <w:r w:rsidR="001E2038">
        <w:rPr>
          <w:lang w:val="en-US" w:eastAsia="zh-TW"/>
        </w:rPr>
        <w:t>fixed</w:t>
      </w:r>
      <w:r w:rsidRPr="00992CAF">
        <w:rPr>
          <w:lang w:val="en-US" w:eastAsia="zh-TW"/>
        </w:rPr>
        <w:t xml:space="preserve"> </w:t>
      </w:r>
      <w:r w:rsidR="001E2038">
        <w:rPr>
          <w:lang w:val="en-US" w:eastAsia="zh-TW"/>
        </w:rPr>
        <w:t>cell</w:t>
      </w:r>
      <w:r w:rsidR="00A82AB0">
        <w:rPr>
          <w:lang w:val="en-US" w:eastAsia="zh-TW"/>
        </w:rPr>
        <w:t>s</w:t>
      </w:r>
    </w:p>
    <w:p w14:paraId="0F740B21" w14:textId="44CC9B89" w:rsidR="00992CAF" w:rsidRDefault="001E2038" w:rsidP="001E2038">
      <w:r w:rsidRPr="001E2038">
        <w:t xml:space="preserve">Earth fixed </w:t>
      </w:r>
      <w:r w:rsidR="00F604AE">
        <w:t>cell</w:t>
      </w:r>
      <w:r w:rsidR="00A82AB0">
        <w:t>s</w:t>
      </w:r>
      <w:r w:rsidRPr="001E2038">
        <w:t xml:space="preserve"> (EF</w:t>
      </w:r>
      <w:r w:rsidR="00F604AE">
        <w:t>C</w:t>
      </w:r>
      <w:r w:rsidRPr="001E2038">
        <w:t xml:space="preserve">) refers to the footprints of satellite beams on earth are fixed for a long time. The angle of the antenna for each beam can be adjusted during the moving of the satellite to provide service to a fixed area on earth for a long time. The major difference to the </w:t>
      </w:r>
      <w:r>
        <w:t xml:space="preserve">Earth moving </w:t>
      </w:r>
      <w:r w:rsidR="00F604AE">
        <w:t>cell</w:t>
      </w:r>
      <w:r>
        <w:t xml:space="preserve"> (</w:t>
      </w:r>
      <w:r w:rsidRPr="001E2038">
        <w:t>EM</w:t>
      </w:r>
      <w:r w:rsidR="00F604AE">
        <w:t>C</w:t>
      </w:r>
      <w:r>
        <w:t>)</w:t>
      </w:r>
      <w:r w:rsidRPr="001E2038">
        <w:t xml:space="preserve"> is that the </w:t>
      </w:r>
      <w:proofErr w:type="gramStart"/>
      <w:r>
        <w:t>round trip</w:t>
      </w:r>
      <w:proofErr w:type="gramEnd"/>
      <w:r>
        <w:t xml:space="preserve"> time (</w:t>
      </w:r>
      <w:r w:rsidRPr="001E2038">
        <w:t>RTT</w:t>
      </w:r>
      <w:r>
        <w:t>)</w:t>
      </w:r>
      <w:r w:rsidRPr="001E2038">
        <w:t xml:space="preserve"> for a device is varying with the elevation angle of beams. And each cell/area has the largest RTT with the minimum or maximum elevation angle.</w:t>
      </w:r>
      <w:r w:rsidR="00A82AB0">
        <w:t xml:space="preserve"> </w:t>
      </w:r>
      <w:r w:rsidRPr="001E2038">
        <w:t>T</w:t>
      </w:r>
      <w:r w:rsidR="00992CAF" w:rsidRPr="001E2038">
        <w:t>he EF</w:t>
      </w:r>
      <w:r w:rsidR="00F604AE">
        <w:t>C</w:t>
      </w:r>
      <w:r w:rsidR="00992CAF" w:rsidRPr="001E2038">
        <w:t xml:space="preserve"> deployment</w:t>
      </w:r>
      <w:r w:rsidRPr="001E2038">
        <w:t xml:space="preserve"> may</w:t>
      </w:r>
      <w:r w:rsidR="00992CAF">
        <w:t xml:space="preserve"> extend the cell serving time from around 6 seconds </w:t>
      </w:r>
      <w:r w:rsidR="00F604AE">
        <w:t xml:space="preserve">of </w:t>
      </w:r>
      <w:r w:rsidR="00992CAF">
        <w:t>EM</w:t>
      </w:r>
      <w:r w:rsidR="00F604AE">
        <w:t>C</w:t>
      </w:r>
      <w:r w:rsidR="00992CAF">
        <w:t xml:space="preserve"> to </w:t>
      </w:r>
      <w:r>
        <w:t xml:space="preserve">nearly </w:t>
      </w:r>
      <w:r w:rsidR="00992CAF">
        <w:t>6 minutes</w:t>
      </w:r>
      <w:r>
        <w:t>, that may resolve frequent handover requirement</w:t>
      </w:r>
      <w:r w:rsidR="00F604AE">
        <w:t xml:space="preserve"> </w:t>
      </w:r>
      <w:r w:rsidR="001367BD">
        <w:t>from RAN2 perspectives</w:t>
      </w:r>
      <w:r w:rsidR="00992CAF">
        <w:t xml:space="preserve">. </w:t>
      </w:r>
      <w:r w:rsidR="00F604AE">
        <w:t>Also</w:t>
      </w:r>
      <w:r w:rsidR="00992CAF">
        <w:t xml:space="preserve">, </w:t>
      </w:r>
      <w:r w:rsidR="00F604AE">
        <w:t>since</w:t>
      </w:r>
      <w:r w:rsidR="00992CAF">
        <w:t xml:space="preserve"> cells can be fixed on the ground, tracking areas can be fixed</w:t>
      </w:r>
      <w:r>
        <w:t xml:space="preserve"> naturally</w:t>
      </w:r>
      <w:r w:rsidR="00992CAF">
        <w:t xml:space="preserve"> and the update mechanism can be simple</w:t>
      </w:r>
      <w:r w:rsidR="00F604AE">
        <w:t xml:space="preserve"> from RAN2 per</w:t>
      </w:r>
      <w:r w:rsidR="00055F40">
        <w:t>s</w:t>
      </w:r>
      <w:r w:rsidR="00F604AE">
        <w:t>pectives.</w:t>
      </w:r>
    </w:p>
    <w:p w14:paraId="61B118DB" w14:textId="136D33F4" w:rsidR="00BA149C" w:rsidRPr="0075338B" w:rsidRDefault="00D06550" w:rsidP="0075338B">
      <w:pPr>
        <w:pStyle w:val="Heading2"/>
        <w:rPr>
          <w:lang w:val="en-US" w:eastAsia="zh-TW"/>
        </w:rPr>
      </w:pPr>
      <w:r>
        <w:rPr>
          <w:lang w:val="en-US" w:eastAsia="zh-TW"/>
        </w:rPr>
        <w:t>UL t</w:t>
      </w:r>
      <w:r w:rsidR="00E26B2A" w:rsidRPr="00E26B2A">
        <w:rPr>
          <w:lang w:val="en-US" w:eastAsia="zh-TW"/>
        </w:rPr>
        <w:t>im</w:t>
      </w:r>
      <w:r>
        <w:rPr>
          <w:lang w:val="en-US" w:eastAsia="zh-TW"/>
        </w:rPr>
        <w:t xml:space="preserve">e synchronization </w:t>
      </w:r>
    </w:p>
    <w:p w14:paraId="5E86ED76" w14:textId="4E63CBE9" w:rsidR="0075338B" w:rsidRPr="0075338B" w:rsidRDefault="0075338B" w:rsidP="0075338B">
      <w:pPr>
        <w:rPr>
          <w:lang w:eastAsia="zh-TW"/>
        </w:rPr>
      </w:pPr>
      <w:r w:rsidRPr="0075338B">
        <w:rPr>
          <w:lang w:eastAsia="zh-TW"/>
        </w:rPr>
        <w:t>Timing advance</w:t>
      </w:r>
      <w:r w:rsidRPr="0075338B">
        <w:rPr>
          <w:b/>
          <w:bCs/>
          <w:lang w:eastAsia="zh-TW"/>
        </w:rPr>
        <w:t xml:space="preserve"> </w:t>
      </w:r>
      <w:r w:rsidRPr="0075338B">
        <w:rPr>
          <w:lang w:eastAsia="zh-TW"/>
        </w:rPr>
        <w:t>(TA)</w:t>
      </w:r>
      <w:r w:rsidRPr="0075338B">
        <w:rPr>
          <w:b/>
          <w:bCs/>
          <w:lang w:eastAsia="zh-TW"/>
        </w:rPr>
        <w:t xml:space="preserve"> </w:t>
      </w:r>
      <w:r w:rsidRPr="0075338B">
        <w:rPr>
          <w:lang w:eastAsia="zh-TW"/>
        </w:rPr>
        <w:t xml:space="preserve">refers to the timing offset between UL and DL frames. The UL frames may be transmitted in advance based on a TA value, indicated by NW. This is used to guarantee UL signals from different UEs to be received at the NW side on time without interfering each other. The typical TA value is set to two times the propagation delay. This value matters because NW needs this information </w:t>
      </w:r>
      <w:r w:rsidR="0054694B">
        <w:rPr>
          <w:lang w:eastAsia="zh-TW"/>
        </w:rPr>
        <w:t>for the following purposes:</w:t>
      </w:r>
      <w:r w:rsidRPr="0075338B">
        <w:rPr>
          <w:lang w:eastAsia="zh-TW"/>
        </w:rPr>
        <w:t xml:space="preserve"> </w:t>
      </w:r>
    </w:p>
    <w:p w14:paraId="7950C0E0" w14:textId="1084ACF3" w:rsidR="0075338B" w:rsidRPr="0075338B" w:rsidRDefault="0054694B" w:rsidP="0075338B">
      <w:pPr>
        <w:numPr>
          <w:ilvl w:val="0"/>
          <w:numId w:val="27"/>
        </w:numPr>
        <w:contextualSpacing/>
        <w:rPr>
          <w:lang w:eastAsia="zh-TW"/>
        </w:rPr>
      </w:pPr>
      <w:r>
        <w:rPr>
          <w:lang w:eastAsia="zh-TW"/>
        </w:rPr>
        <w:t xml:space="preserve">to </w:t>
      </w:r>
      <w:r w:rsidR="0075338B" w:rsidRPr="0075338B">
        <w:rPr>
          <w:lang w:eastAsia="zh-TW"/>
        </w:rPr>
        <w:t xml:space="preserve">perform UL time scheduling, e.g., UL grants and UL slot </w:t>
      </w:r>
      <w:proofErr w:type="gramStart"/>
      <w:r w:rsidR="0075338B" w:rsidRPr="0075338B">
        <w:rPr>
          <w:lang w:eastAsia="zh-TW"/>
        </w:rPr>
        <w:t>offsets;</w:t>
      </w:r>
      <w:proofErr w:type="gramEnd"/>
    </w:p>
    <w:p w14:paraId="2A0438A1" w14:textId="779C720E" w:rsidR="0075338B" w:rsidRPr="0075338B" w:rsidRDefault="0054694B" w:rsidP="0075338B">
      <w:pPr>
        <w:numPr>
          <w:ilvl w:val="0"/>
          <w:numId w:val="27"/>
        </w:numPr>
        <w:contextualSpacing/>
        <w:rPr>
          <w:lang w:eastAsia="zh-TW"/>
        </w:rPr>
      </w:pPr>
      <w:r>
        <w:rPr>
          <w:lang w:eastAsia="zh-TW"/>
        </w:rPr>
        <w:t xml:space="preserve">to </w:t>
      </w:r>
      <w:r w:rsidR="0075338B" w:rsidRPr="0075338B">
        <w:rPr>
          <w:lang w:eastAsia="zh-TW"/>
        </w:rPr>
        <w:t xml:space="preserve">ensure L1 synchronization, e.g., the TAG-specific timer defined in Rel-15 </w:t>
      </w:r>
      <w:proofErr w:type="gramStart"/>
      <w:r w:rsidR="0075338B" w:rsidRPr="0075338B">
        <w:rPr>
          <w:lang w:eastAsia="zh-TW"/>
        </w:rPr>
        <w:t>NR;</w:t>
      </w:r>
      <w:proofErr w:type="gramEnd"/>
    </w:p>
    <w:p w14:paraId="7EFD37A6" w14:textId="47D0853C" w:rsidR="0075338B" w:rsidRPr="0075338B" w:rsidRDefault="0075338B" w:rsidP="0075338B">
      <w:pPr>
        <w:numPr>
          <w:ilvl w:val="0"/>
          <w:numId w:val="27"/>
        </w:numPr>
        <w:contextualSpacing/>
        <w:rPr>
          <w:lang w:eastAsia="zh-TW"/>
        </w:rPr>
      </w:pPr>
      <w:r w:rsidRPr="0075338B">
        <w:rPr>
          <w:lang w:eastAsia="zh-TW"/>
        </w:rPr>
        <w:t>enhance mobility, e.g., SMTC measurement gap and conditional handover (</w:t>
      </w:r>
      <w:r w:rsidR="0054694B">
        <w:rPr>
          <w:lang w:eastAsia="zh-TW"/>
        </w:rPr>
        <w:t>C</w:t>
      </w:r>
      <w:r w:rsidRPr="0075338B">
        <w:rPr>
          <w:lang w:eastAsia="zh-TW"/>
        </w:rPr>
        <w:t>HO).</w:t>
      </w:r>
    </w:p>
    <w:p w14:paraId="0A482D61" w14:textId="1E975319" w:rsidR="0054694B" w:rsidRDefault="00933516" w:rsidP="0075338B">
      <w:pPr>
        <w:rPr>
          <w:lang w:eastAsia="zh-TW"/>
        </w:rPr>
      </w:pPr>
      <w:r>
        <w:rPr>
          <w:lang w:eastAsia="zh-TW"/>
        </w:rPr>
        <w:lastRenderedPageBreak/>
        <w:t>According to</w:t>
      </w:r>
      <w:r w:rsidR="0075338B" w:rsidRPr="0075338B">
        <w:rPr>
          <w:lang w:eastAsia="zh-TW"/>
        </w:rPr>
        <w:t xml:space="preserve"> TR 38.821, the TA value </w:t>
      </w:r>
      <w:r w:rsidR="0054694B">
        <w:rPr>
          <w:lang w:eastAsia="zh-TW"/>
        </w:rPr>
        <w:t>would be</w:t>
      </w:r>
      <w:r w:rsidR="0075338B" w:rsidRPr="0075338B">
        <w:rPr>
          <w:lang w:eastAsia="zh-TW"/>
        </w:rPr>
        <w:t xml:space="preserve"> </w:t>
      </w:r>
      <w:r w:rsidR="0054694B">
        <w:rPr>
          <w:lang w:eastAsia="zh-TW"/>
        </w:rPr>
        <w:t>obtained</w:t>
      </w:r>
      <w:r w:rsidR="0075338B" w:rsidRPr="0075338B">
        <w:rPr>
          <w:lang w:eastAsia="zh-TW"/>
        </w:rPr>
        <w:t xml:space="preserve"> by NW after the 4-step random access (RA) procedure</w:t>
      </w:r>
      <w:r w:rsidR="0054694B">
        <w:rPr>
          <w:lang w:eastAsia="zh-TW"/>
        </w:rPr>
        <w:t xml:space="preserve"> or the 2-step RA procedure</w:t>
      </w:r>
      <w:r w:rsidR="0075338B" w:rsidRPr="0075338B">
        <w:rPr>
          <w:lang w:eastAsia="zh-TW"/>
        </w:rPr>
        <w:t xml:space="preserve"> has been completed</w:t>
      </w:r>
      <w:r w:rsidR="0054694B">
        <w:rPr>
          <w:lang w:eastAsia="zh-TW"/>
        </w:rPr>
        <w:t>.</w:t>
      </w:r>
      <w:r>
        <w:rPr>
          <w:lang w:eastAsia="zh-TW"/>
        </w:rPr>
        <w:t xml:space="preserve"> It is like the legacy T</w:t>
      </w:r>
      <w:r w:rsidR="00F11FCD">
        <w:rPr>
          <w:lang w:eastAsia="zh-TW"/>
        </w:rPr>
        <w:t>A in initial access, except f</w:t>
      </w:r>
      <w:r>
        <w:rPr>
          <w:lang w:eastAsia="zh-TW"/>
        </w:rPr>
        <w:t>or a case of a</w:t>
      </w:r>
      <w:r w:rsidRPr="0054694B">
        <w:rPr>
          <w:lang w:eastAsia="zh-TW"/>
        </w:rPr>
        <w:t>utonomous acquisition of the TA at UE</w:t>
      </w:r>
      <w:r>
        <w:rPr>
          <w:lang w:eastAsia="zh-TW"/>
        </w:rPr>
        <w:t>, it may need UE</w:t>
      </w:r>
      <w:r w:rsidR="0054694B">
        <w:rPr>
          <w:lang w:eastAsia="zh-TW"/>
        </w:rPr>
        <w:t xml:space="preserve"> </w:t>
      </w:r>
      <w:r>
        <w:rPr>
          <w:lang w:eastAsia="zh-TW"/>
        </w:rPr>
        <w:t>to report</w:t>
      </w:r>
      <w:r w:rsidR="0054694B">
        <w:rPr>
          <w:lang w:eastAsia="zh-TW"/>
        </w:rPr>
        <w:t xml:space="preserve"> TA </w:t>
      </w:r>
      <w:r>
        <w:rPr>
          <w:lang w:eastAsia="zh-TW"/>
        </w:rPr>
        <w:t>via</w:t>
      </w:r>
      <w:r w:rsidR="0054694B">
        <w:rPr>
          <w:lang w:eastAsia="zh-TW"/>
        </w:rPr>
        <w:t xml:space="preserve"> Msg3 or </w:t>
      </w:r>
      <w:proofErr w:type="spellStart"/>
      <w:r w:rsidR="0054694B">
        <w:rPr>
          <w:lang w:eastAsia="zh-TW"/>
        </w:rPr>
        <w:t>MsgA</w:t>
      </w:r>
      <w:proofErr w:type="spellEnd"/>
      <w:r w:rsidR="0054694B">
        <w:rPr>
          <w:lang w:eastAsia="zh-TW"/>
        </w:rPr>
        <w:t>.</w:t>
      </w:r>
      <w:r>
        <w:rPr>
          <w:lang w:eastAsia="zh-TW"/>
        </w:rPr>
        <w:t xml:space="preserve"> </w:t>
      </w:r>
      <w:r w:rsidR="0054694B">
        <w:rPr>
          <w:lang w:eastAsia="zh-TW"/>
        </w:rPr>
        <w:t xml:space="preserve"> </w:t>
      </w:r>
    </w:p>
    <w:p w14:paraId="534CE03A" w14:textId="1B7625DD" w:rsidR="0075338B" w:rsidRPr="0075338B" w:rsidRDefault="0075338B" w:rsidP="00F11FCD">
      <w:pPr>
        <w:spacing w:after="240"/>
        <w:rPr>
          <w:lang w:eastAsia="zh-TW"/>
        </w:rPr>
      </w:pPr>
      <w:r w:rsidRPr="0075338B">
        <w:rPr>
          <w:lang w:eastAsia="zh-TW"/>
        </w:rPr>
        <w:t>However, when UE is in the CONNECTED mode</w:t>
      </w:r>
      <w:r w:rsidR="00F11FCD">
        <w:rPr>
          <w:lang w:eastAsia="zh-TW"/>
        </w:rPr>
        <w:t xml:space="preserve"> after camping an NTN cell</w:t>
      </w:r>
      <w:r w:rsidRPr="0075338B">
        <w:rPr>
          <w:lang w:eastAsia="zh-TW"/>
        </w:rPr>
        <w:t xml:space="preserve">, the support of the autonomous acquisition of the TA may become a problem. NW may not know the TA value used by UE based on the </w:t>
      </w:r>
      <w:r w:rsidR="00F11FCD">
        <w:rPr>
          <w:lang w:eastAsia="zh-TW"/>
        </w:rPr>
        <w:t xml:space="preserve">received </w:t>
      </w:r>
      <w:r w:rsidRPr="0075338B">
        <w:rPr>
          <w:lang w:eastAsia="zh-TW"/>
        </w:rPr>
        <w:t xml:space="preserve">UL signal. </w:t>
      </w:r>
      <w:r w:rsidR="00F11FCD">
        <w:rPr>
          <w:lang w:eastAsia="zh-TW"/>
        </w:rPr>
        <w:t>In TR 38.821, t</w:t>
      </w:r>
      <w:r w:rsidRPr="0075338B">
        <w:rPr>
          <w:lang w:eastAsia="zh-TW"/>
        </w:rPr>
        <w:t xml:space="preserve">he related </w:t>
      </w:r>
      <w:r w:rsidR="00F11FCD">
        <w:rPr>
          <w:lang w:eastAsia="zh-TW"/>
        </w:rPr>
        <w:t>par</w:t>
      </w:r>
      <w:r w:rsidR="0034128E">
        <w:rPr>
          <w:lang w:eastAsia="zh-TW"/>
        </w:rPr>
        <w:t>a</w:t>
      </w:r>
      <w:r w:rsidR="00F11FCD">
        <w:rPr>
          <w:lang w:eastAsia="zh-TW"/>
        </w:rPr>
        <w:t>graphs</w:t>
      </w:r>
      <w:r w:rsidRPr="0075338B">
        <w:rPr>
          <w:lang w:eastAsia="zh-TW"/>
        </w:rPr>
        <w:t xml:space="preserve"> </w:t>
      </w:r>
      <w:r w:rsidR="00F11FCD">
        <w:rPr>
          <w:lang w:eastAsia="zh-TW"/>
        </w:rPr>
        <w:t xml:space="preserve">can be found </w:t>
      </w:r>
      <w:r w:rsidRPr="0075338B">
        <w:rPr>
          <w:lang w:eastAsia="zh-TW"/>
        </w:rPr>
        <w:t>below.</w:t>
      </w:r>
    </w:p>
    <w:tbl>
      <w:tblPr>
        <w:tblStyle w:val="TableGrid"/>
        <w:tblW w:w="0" w:type="auto"/>
        <w:tblLook w:val="04A0" w:firstRow="1" w:lastRow="0" w:firstColumn="1" w:lastColumn="0" w:noHBand="0" w:noVBand="1"/>
      </w:tblPr>
      <w:tblGrid>
        <w:gridCol w:w="9350"/>
      </w:tblGrid>
      <w:tr w:rsidR="0075338B" w:rsidRPr="0075338B" w14:paraId="7F81AA11" w14:textId="77777777" w:rsidTr="004B2FC9">
        <w:tc>
          <w:tcPr>
            <w:tcW w:w="9350" w:type="dxa"/>
          </w:tcPr>
          <w:p w14:paraId="4742F3E7" w14:textId="0AF47C49" w:rsidR="0075338B" w:rsidRPr="00221B45" w:rsidRDefault="00F11FCD" w:rsidP="00F11FCD">
            <w:pPr>
              <w:spacing w:before="120"/>
              <w:rPr>
                <w:b/>
                <w:bCs/>
                <w:lang w:val="en-US" w:eastAsia="zh-TW"/>
              </w:rPr>
            </w:pPr>
            <w:r w:rsidRPr="00221B45">
              <w:rPr>
                <w:b/>
                <w:bCs/>
                <w:lang w:val="en-US" w:eastAsia="zh-TW"/>
              </w:rPr>
              <w:t>3GPP TR 38.821 V16.0.0 (2019-12)</w:t>
            </w:r>
          </w:p>
          <w:p w14:paraId="6E93AECB" w14:textId="77777777" w:rsidR="0075338B" w:rsidRPr="0075338B" w:rsidRDefault="0075338B" w:rsidP="0075338B">
            <w:pPr>
              <w:rPr>
                <w:lang w:eastAsia="zh-TW"/>
              </w:rPr>
            </w:pPr>
            <w:r w:rsidRPr="0075338B">
              <w:rPr>
                <w:lang w:eastAsia="zh-TW"/>
              </w:rPr>
              <w:t>For the timing advance (TA) in the initial access and the subsequent TA maintenance, the following solutions are identified with an illustration of the definition of terminology given in Figure 6.3.4-1:</w:t>
            </w:r>
          </w:p>
          <w:p w14:paraId="32A5A5B2" w14:textId="77777777" w:rsidR="0075338B" w:rsidRPr="0075338B" w:rsidRDefault="0075338B" w:rsidP="0075338B">
            <w:pPr>
              <w:numPr>
                <w:ilvl w:val="0"/>
                <w:numId w:val="30"/>
              </w:numPr>
              <w:rPr>
                <w:lang w:eastAsia="zh-TW"/>
              </w:rPr>
            </w:pPr>
            <w:r w:rsidRPr="0075338B">
              <w:rPr>
                <w:rFonts w:hint="eastAsia"/>
                <w:lang w:eastAsia="zh-TW"/>
              </w:rPr>
              <w:t>Option 1: Autonomous acquisition of the TA at UE with UE known location and satellite ephemeris.</w:t>
            </w:r>
          </w:p>
          <w:p w14:paraId="17D27290" w14:textId="77777777" w:rsidR="0075338B" w:rsidRPr="0075338B" w:rsidRDefault="0075338B" w:rsidP="0075338B">
            <w:pPr>
              <w:numPr>
                <w:ilvl w:val="0"/>
                <w:numId w:val="30"/>
              </w:numPr>
              <w:rPr>
                <w:lang w:eastAsia="zh-TW"/>
              </w:rPr>
            </w:pPr>
            <w:r w:rsidRPr="0075338B">
              <w:rPr>
                <w:lang w:eastAsia="zh-TW"/>
              </w:rPr>
              <w:t>In this way, the required TA value for UL transmission including PRACH can be calculated by the UE. The corresponding adjustment can be done, either with UE-specific differential TA or full TA (consisting of UE specific differential TA and common TA)</w:t>
            </w:r>
          </w:p>
        </w:tc>
      </w:tr>
    </w:tbl>
    <w:p w14:paraId="2C665160" w14:textId="71CC6DA3" w:rsidR="0075338B" w:rsidRDefault="00221B45" w:rsidP="00F11FCD">
      <w:pPr>
        <w:spacing w:before="240"/>
        <w:rPr>
          <w:lang w:eastAsia="zh-TW"/>
        </w:rPr>
      </w:pPr>
      <w:r>
        <w:rPr>
          <w:lang w:eastAsia="zh-TW"/>
        </w:rPr>
        <w:t>The o</w:t>
      </w:r>
      <w:r w:rsidR="0075338B" w:rsidRPr="0075338B">
        <w:rPr>
          <w:lang w:eastAsia="zh-TW"/>
        </w:rPr>
        <w:t xml:space="preserve">ption 1 </w:t>
      </w:r>
      <w:r>
        <w:rPr>
          <w:lang w:eastAsia="zh-TW"/>
        </w:rPr>
        <w:t xml:space="preserve">aims to support the TA in both </w:t>
      </w:r>
      <w:r w:rsidR="0075338B" w:rsidRPr="0075338B">
        <w:rPr>
          <w:lang w:eastAsia="zh-TW"/>
        </w:rPr>
        <w:t>the initial access</w:t>
      </w:r>
      <w:r>
        <w:rPr>
          <w:lang w:eastAsia="zh-TW"/>
        </w:rPr>
        <w:t xml:space="preserve"> </w:t>
      </w:r>
      <w:r w:rsidR="0075338B" w:rsidRPr="0075338B">
        <w:rPr>
          <w:lang w:eastAsia="zh-TW"/>
        </w:rPr>
        <w:t xml:space="preserve">and </w:t>
      </w:r>
      <w:r>
        <w:rPr>
          <w:lang w:eastAsia="zh-TW"/>
        </w:rPr>
        <w:t xml:space="preserve">the subsequent </w:t>
      </w:r>
      <w:r w:rsidR="0075338B" w:rsidRPr="0075338B">
        <w:rPr>
          <w:lang w:eastAsia="zh-TW"/>
        </w:rPr>
        <w:t>TA maintenance</w:t>
      </w:r>
      <w:r>
        <w:rPr>
          <w:lang w:eastAsia="zh-TW"/>
        </w:rPr>
        <w:t>.</w:t>
      </w:r>
      <w:r w:rsidR="0075338B" w:rsidRPr="0075338B">
        <w:rPr>
          <w:lang w:eastAsia="zh-TW"/>
        </w:rPr>
        <w:t xml:space="preserve"> </w:t>
      </w:r>
      <w:r>
        <w:rPr>
          <w:lang w:eastAsia="zh-TW"/>
        </w:rPr>
        <w:t>However, f</w:t>
      </w:r>
      <w:r w:rsidR="0075338B" w:rsidRPr="0075338B">
        <w:rPr>
          <w:lang w:eastAsia="zh-TW"/>
        </w:rPr>
        <w:t xml:space="preserve">or </w:t>
      </w:r>
      <w:r>
        <w:rPr>
          <w:lang w:eastAsia="zh-TW"/>
        </w:rPr>
        <w:t xml:space="preserve">the </w:t>
      </w:r>
      <w:r w:rsidR="0075338B" w:rsidRPr="0075338B">
        <w:rPr>
          <w:lang w:eastAsia="zh-TW"/>
        </w:rPr>
        <w:t xml:space="preserve">TA maintenance, </w:t>
      </w:r>
      <w:r>
        <w:rPr>
          <w:lang w:eastAsia="zh-TW"/>
        </w:rPr>
        <w:t xml:space="preserve">further </w:t>
      </w:r>
      <w:r w:rsidR="0075338B" w:rsidRPr="0075338B">
        <w:rPr>
          <w:lang w:eastAsia="zh-TW"/>
        </w:rPr>
        <w:t xml:space="preserve">considerations may be needed, e.g., how to validate the TA value when the autonomous acquisition is enabled, how to guarantee NW can calculate the absolute TA value based on the UL signal, or simply </w:t>
      </w:r>
      <w:r>
        <w:rPr>
          <w:lang w:eastAsia="zh-TW"/>
        </w:rPr>
        <w:t>the o</w:t>
      </w:r>
      <w:r w:rsidR="0075338B" w:rsidRPr="0075338B">
        <w:rPr>
          <w:lang w:eastAsia="zh-TW"/>
        </w:rPr>
        <w:t>ption 1 may not be supported for the TA maintenance</w:t>
      </w:r>
      <w:r w:rsidR="00584F9C">
        <w:rPr>
          <w:lang w:eastAsia="zh-TW"/>
        </w:rPr>
        <w:t xml:space="preserve"> in Rel-17</w:t>
      </w:r>
      <w:r w:rsidR="0075338B" w:rsidRPr="0075338B">
        <w:rPr>
          <w:lang w:eastAsia="zh-TW"/>
        </w:rPr>
        <w:t>.</w:t>
      </w:r>
    </w:p>
    <w:p w14:paraId="6CE5154D" w14:textId="0BF3C216" w:rsidR="00221B45" w:rsidRDefault="00584F9C" w:rsidP="00221B45">
      <w:pPr>
        <w:pStyle w:val="Observation"/>
        <w:rPr>
          <w:lang w:eastAsia="zh-TW"/>
        </w:rPr>
      </w:pPr>
      <w:bookmarkStart w:id="0" w:name="_Toc47620449"/>
      <w:r>
        <w:rPr>
          <w:lang w:eastAsia="zh-TW"/>
        </w:rPr>
        <w:t xml:space="preserve">It is unclear how to </w:t>
      </w:r>
      <w:r w:rsidR="00B452E1">
        <w:rPr>
          <w:lang w:eastAsia="zh-TW"/>
        </w:rPr>
        <w:t xml:space="preserve">support </w:t>
      </w:r>
      <w:r>
        <w:rPr>
          <w:lang w:eastAsia="zh-TW"/>
        </w:rPr>
        <w:t>a</w:t>
      </w:r>
      <w:r w:rsidRPr="00584F9C">
        <w:rPr>
          <w:lang w:eastAsia="zh-TW"/>
        </w:rPr>
        <w:t>utonomous acquisition of the TA at UE</w:t>
      </w:r>
      <w:r w:rsidR="00B452E1">
        <w:rPr>
          <w:lang w:eastAsia="zh-TW"/>
        </w:rPr>
        <w:t xml:space="preserve"> in RRC_CONNECTED.</w:t>
      </w:r>
      <w:bookmarkEnd w:id="0"/>
    </w:p>
    <w:p w14:paraId="21697C78" w14:textId="3617CC35" w:rsidR="00974333" w:rsidRPr="0075338B" w:rsidRDefault="00D06550" w:rsidP="00974333">
      <w:pPr>
        <w:pStyle w:val="Proposal"/>
        <w:rPr>
          <w:lang w:eastAsia="zh-TW"/>
        </w:rPr>
      </w:pPr>
      <w:bookmarkStart w:id="1" w:name="_Toc47620454"/>
      <w:r>
        <w:rPr>
          <w:lang w:eastAsia="zh-TW"/>
        </w:rPr>
        <w:t xml:space="preserve">For </w:t>
      </w:r>
      <w:r w:rsidR="00974333">
        <w:rPr>
          <w:lang w:eastAsia="zh-TW"/>
        </w:rPr>
        <w:t>a</w:t>
      </w:r>
      <w:r w:rsidR="00974333" w:rsidRPr="00974333">
        <w:rPr>
          <w:lang w:eastAsia="zh-TW"/>
        </w:rPr>
        <w:t>utonomous acquisition of the TA at UE with UE known location and satellite ephemeris</w:t>
      </w:r>
      <w:r w:rsidR="00974333">
        <w:rPr>
          <w:lang w:eastAsia="zh-TW"/>
        </w:rPr>
        <w:t xml:space="preserve">, </w:t>
      </w:r>
      <w:r>
        <w:rPr>
          <w:lang w:eastAsia="zh-TW"/>
        </w:rPr>
        <w:t xml:space="preserve">prioritize </w:t>
      </w:r>
      <w:r w:rsidR="00974333">
        <w:rPr>
          <w:lang w:eastAsia="zh-TW"/>
        </w:rPr>
        <w:t xml:space="preserve">the timing advance in the </w:t>
      </w:r>
      <w:proofErr w:type="gramStart"/>
      <w:r w:rsidR="00974333">
        <w:rPr>
          <w:lang w:eastAsia="zh-TW"/>
        </w:rPr>
        <w:t>Random Access</w:t>
      </w:r>
      <w:proofErr w:type="gramEnd"/>
      <w:r w:rsidR="00974333">
        <w:rPr>
          <w:lang w:eastAsia="zh-TW"/>
        </w:rPr>
        <w:t xml:space="preserve"> procedure</w:t>
      </w:r>
      <w:r>
        <w:rPr>
          <w:lang w:eastAsia="zh-TW"/>
        </w:rPr>
        <w:t xml:space="preserve"> </w:t>
      </w:r>
      <w:r w:rsidR="00974333">
        <w:rPr>
          <w:lang w:eastAsia="zh-TW"/>
        </w:rPr>
        <w:t>in Rel-17 NTN.</w:t>
      </w:r>
      <w:bookmarkEnd w:id="1"/>
      <w:r w:rsidR="00974333">
        <w:rPr>
          <w:lang w:eastAsia="zh-TW"/>
        </w:rPr>
        <w:t xml:space="preserve"> </w:t>
      </w:r>
    </w:p>
    <w:p w14:paraId="2D8BD5A7" w14:textId="1C85AB57" w:rsidR="00A168E0" w:rsidRDefault="00A168E0" w:rsidP="00B452E1">
      <w:pPr>
        <w:spacing w:after="240"/>
        <w:rPr>
          <w:lang w:eastAsia="zh-TW"/>
        </w:rPr>
      </w:pPr>
      <w:r>
        <w:rPr>
          <w:lang w:eastAsia="zh-TW"/>
        </w:rPr>
        <w:t>For initial TA, option 1 may have a</w:t>
      </w:r>
      <w:r w:rsidRPr="00A168E0">
        <w:rPr>
          <w:lang w:eastAsia="zh-TW"/>
        </w:rPr>
        <w:t xml:space="preserve">nother issue that, if UE over-compensates, there are no negative values in NR for NW to pull it back. </w:t>
      </w:r>
      <w:r>
        <w:rPr>
          <w:lang w:eastAsia="zh-TW"/>
        </w:rPr>
        <w:t>As a re</w:t>
      </w:r>
      <w:r w:rsidR="0034128E">
        <w:rPr>
          <w:lang w:eastAsia="zh-TW"/>
        </w:rPr>
        <w:t>su</w:t>
      </w:r>
      <w:r>
        <w:rPr>
          <w:lang w:eastAsia="zh-TW"/>
        </w:rPr>
        <w:t>lt</w:t>
      </w:r>
      <w:r w:rsidRPr="00A168E0">
        <w:rPr>
          <w:lang w:eastAsia="zh-TW"/>
        </w:rPr>
        <w:t xml:space="preserve">, even </w:t>
      </w:r>
      <w:r>
        <w:rPr>
          <w:lang w:eastAsia="zh-TW"/>
        </w:rPr>
        <w:t>with little</w:t>
      </w:r>
      <w:r w:rsidRPr="00A168E0">
        <w:rPr>
          <w:lang w:eastAsia="zh-TW"/>
        </w:rPr>
        <w:t xml:space="preserve"> </w:t>
      </w:r>
      <w:r>
        <w:rPr>
          <w:lang w:eastAsia="zh-TW"/>
        </w:rPr>
        <w:t xml:space="preserve">compensation </w:t>
      </w:r>
      <w:r w:rsidRPr="00A168E0">
        <w:rPr>
          <w:lang w:eastAsia="zh-TW"/>
        </w:rPr>
        <w:t>error</w:t>
      </w:r>
      <w:r>
        <w:rPr>
          <w:lang w:eastAsia="zh-TW"/>
        </w:rPr>
        <w:t>s,</w:t>
      </w:r>
      <w:r w:rsidRPr="00A168E0">
        <w:rPr>
          <w:lang w:eastAsia="zh-TW"/>
        </w:rPr>
        <w:t xml:space="preserve"> NW would recognize the received preamble </w:t>
      </w:r>
      <w:r>
        <w:rPr>
          <w:lang w:eastAsia="zh-TW"/>
        </w:rPr>
        <w:t>sent from</w:t>
      </w:r>
      <w:r w:rsidRPr="00A168E0">
        <w:rPr>
          <w:lang w:eastAsia="zh-TW"/>
        </w:rPr>
        <w:t xml:space="preserve"> the previous PRACH Occasion (PO) instead of the PO</w:t>
      </w:r>
      <w:r>
        <w:rPr>
          <w:lang w:eastAsia="zh-TW"/>
        </w:rPr>
        <w:t xml:space="preserve"> UE applied</w:t>
      </w:r>
      <w:r w:rsidRPr="00A168E0">
        <w:rPr>
          <w:lang w:eastAsia="zh-TW"/>
        </w:rPr>
        <w:t xml:space="preserve">. </w:t>
      </w:r>
      <w:r>
        <w:rPr>
          <w:lang w:eastAsia="zh-TW"/>
        </w:rPr>
        <w:t>Also</w:t>
      </w:r>
      <w:r w:rsidRPr="00A168E0">
        <w:rPr>
          <w:lang w:eastAsia="zh-TW"/>
        </w:rPr>
        <w:t xml:space="preserve">, NW may fail to compensate the TA due to out of the control range and calculate a wrong RA-RNTI due to the </w:t>
      </w:r>
      <w:r>
        <w:rPr>
          <w:lang w:eastAsia="zh-TW"/>
        </w:rPr>
        <w:t xml:space="preserve">wrong </w:t>
      </w:r>
      <w:r w:rsidRPr="00A168E0">
        <w:rPr>
          <w:lang w:eastAsia="zh-TW"/>
        </w:rPr>
        <w:t>association with the previous PO.</w:t>
      </w:r>
    </w:p>
    <w:p w14:paraId="7E7C08EF" w14:textId="71D19EF5" w:rsidR="00A168E0" w:rsidRDefault="00A168E0" w:rsidP="00A168E0">
      <w:pPr>
        <w:pStyle w:val="Observation"/>
        <w:rPr>
          <w:lang w:eastAsia="zh-TW"/>
        </w:rPr>
      </w:pPr>
      <w:bookmarkStart w:id="2" w:name="_Toc47620450"/>
      <w:r>
        <w:rPr>
          <w:lang w:eastAsia="zh-TW"/>
        </w:rPr>
        <w:t>There is no n</w:t>
      </w:r>
      <w:r w:rsidR="0034128E">
        <w:rPr>
          <w:lang w:eastAsia="zh-TW"/>
        </w:rPr>
        <w:t>ega</w:t>
      </w:r>
      <w:r>
        <w:rPr>
          <w:lang w:eastAsia="zh-TW"/>
        </w:rPr>
        <w:t xml:space="preserve">tive value in Timing Advanced Command in MAC RAR to support </w:t>
      </w:r>
      <w:r w:rsidRPr="00A168E0">
        <w:rPr>
          <w:lang w:eastAsia="zh-TW"/>
        </w:rPr>
        <w:t>autonomous acquisition of the TA at UE</w:t>
      </w:r>
      <w:r>
        <w:rPr>
          <w:lang w:eastAsia="zh-TW"/>
        </w:rPr>
        <w:t xml:space="preserve"> in </w:t>
      </w:r>
      <w:r w:rsidR="00233A90">
        <w:rPr>
          <w:lang w:eastAsia="zh-TW"/>
        </w:rPr>
        <w:t xml:space="preserve">the </w:t>
      </w:r>
      <w:proofErr w:type="gramStart"/>
      <w:r w:rsidR="00233A90">
        <w:rPr>
          <w:lang w:eastAsia="zh-TW"/>
        </w:rPr>
        <w:t>R</w:t>
      </w:r>
      <w:r w:rsidR="00233A90" w:rsidRPr="00233A90">
        <w:rPr>
          <w:lang w:eastAsia="zh-TW"/>
        </w:rPr>
        <w:t xml:space="preserve">andom </w:t>
      </w:r>
      <w:r w:rsidR="00233A90">
        <w:rPr>
          <w:lang w:eastAsia="zh-TW"/>
        </w:rPr>
        <w:t>A</w:t>
      </w:r>
      <w:r w:rsidR="00233A90" w:rsidRPr="00233A90">
        <w:rPr>
          <w:lang w:eastAsia="zh-TW"/>
        </w:rPr>
        <w:t>ccess</w:t>
      </w:r>
      <w:proofErr w:type="gramEnd"/>
      <w:r w:rsidR="00233A90" w:rsidRPr="00233A90">
        <w:rPr>
          <w:lang w:eastAsia="zh-TW"/>
        </w:rPr>
        <w:t xml:space="preserve"> procedure</w:t>
      </w:r>
      <w:r w:rsidR="00233A90">
        <w:rPr>
          <w:lang w:eastAsia="zh-TW"/>
        </w:rPr>
        <w:t>.</w:t>
      </w:r>
      <w:bookmarkEnd w:id="2"/>
    </w:p>
    <w:p w14:paraId="22E78339" w14:textId="5D66F923" w:rsidR="00974333" w:rsidRDefault="00974333" w:rsidP="00974333">
      <w:pPr>
        <w:pStyle w:val="Proposal"/>
        <w:rPr>
          <w:lang w:eastAsia="zh-TW"/>
        </w:rPr>
      </w:pPr>
      <w:bookmarkStart w:id="3" w:name="_Toc47620455"/>
      <w:r>
        <w:rPr>
          <w:lang w:eastAsia="zh-TW"/>
        </w:rPr>
        <w:t>For a</w:t>
      </w:r>
      <w:r w:rsidRPr="00974333">
        <w:rPr>
          <w:lang w:eastAsia="zh-TW"/>
        </w:rPr>
        <w:t>utonomous acquisition of the TA at UE with UE known location and satellite ephemeris</w:t>
      </w:r>
      <w:r>
        <w:rPr>
          <w:lang w:eastAsia="zh-TW"/>
        </w:rPr>
        <w:t>, n</w:t>
      </w:r>
      <w:r w:rsidR="0034128E">
        <w:rPr>
          <w:lang w:eastAsia="zh-TW"/>
        </w:rPr>
        <w:t>ega</w:t>
      </w:r>
      <w:r>
        <w:rPr>
          <w:lang w:eastAsia="zh-TW"/>
        </w:rPr>
        <w:t>tive values in Timing Advanced Command in MAC RAR shall be supported in Rel-17 NTN.</w:t>
      </w:r>
      <w:bookmarkEnd w:id="3"/>
      <w:r>
        <w:rPr>
          <w:lang w:eastAsia="zh-TW"/>
        </w:rPr>
        <w:t xml:space="preserve"> </w:t>
      </w:r>
    </w:p>
    <w:p w14:paraId="6C4CABCF" w14:textId="52709545" w:rsidR="0075338B" w:rsidRPr="0075338B" w:rsidRDefault="0075338B" w:rsidP="00B452E1">
      <w:pPr>
        <w:spacing w:after="240"/>
        <w:rPr>
          <w:lang w:eastAsia="zh-TW"/>
        </w:rPr>
      </w:pPr>
      <w:r w:rsidRPr="0075338B">
        <w:rPr>
          <w:lang w:eastAsia="zh-TW"/>
        </w:rPr>
        <w:t xml:space="preserve">Another issue for </w:t>
      </w:r>
      <w:r w:rsidR="00B452E1">
        <w:rPr>
          <w:lang w:eastAsia="zh-TW"/>
        </w:rPr>
        <w:t>o</w:t>
      </w:r>
      <w:r w:rsidRPr="0075338B">
        <w:rPr>
          <w:lang w:eastAsia="zh-TW"/>
        </w:rPr>
        <w:t xml:space="preserve">ption 1 is related to </w:t>
      </w:r>
      <w:r w:rsidRPr="00B452E1">
        <w:rPr>
          <w:lang w:eastAsia="zh-TW"/>
        </w:rPr>
        <w:t>the feeder link delay</w:t>
      </w:r>
      <w:r w:rsidRPr="0075338B">
        <w:rPr>
          <w:lang w:eastAsia="zh-TW"/>
        </w:rPr>
        <w:t xml:space="preserve">. Logically, UE location and satellite ephemeris may only help a UE to estimate the delay of the service link. </w:t>
      </w:r>
      <w:r w:rsidR="00974333">
        <w:rPr>
          <w:lang w:eastAsia="zh-TW"/>
        </w:rPr>
        <w:t>However, f</w:t>
      </w:r>
      <w:r w:rsidRPr="0075338B">
        <w:rPr>
          <w:lang w:eastAsia="zh-TW"/>
        </w:rPr>
        <w:t xml:space="preserve">or </w:t>
      </w:r>
      <w:r w:rsidR="00974333">
        <w:rPr>
          <w:lang w:eastAsia="zh-TW"/>
        </w:rPr>
        <w:t xml:space="preserve">the </w:t>
      </w:r>
      <w:r w:rsidRPr="0075338B">
        <w:rPr>
          <w:lang w:eastAsia="zh-TW"/>
        </w:rPr>
        <w:t>transparent architecture, the estimation is more involved with the delay of the feeder link. The related context is given below.</w:t>
      </w:r>
    </w:p>
    <w:tbl>
      <w:tblPr>
        <w:tblStyle w:val="TableGrid"/>
        <w:tblW w:w="0" w:type="auto"/>
        <w:tblLook w:val="04A0" w:firstRow="1" w:lastRow="0" w:firstColumn="1" w:lastColumn="0" w:noHBand="0" w:noVBand="1"/>
      </w:tblPr>
      <w:tblGrid>
        <w:gridCol w:w="9350"/>
      </w:tblGrid>
      <w:tr w:rsidR="0075338B" w:rsidRPr="0075338B" w14:paraId="559D0214" w14:textId="77777777" w:rsidTr="004B2FC9">
        <w:tc>
          <w:tcPr>
            <w:tcW w:w="9350" w:type="dxa"/>
          </w:tcPr>
          <w:p w14:paraId="3BEB7324" w14:textId="77777777" w:rsidR="00B452E1" w:rsidRPr="00221B45" w:rsidRDefault="00B452E1" w:rsidP="00B452E1">
            <w:pPr>
              <w:spacing w:before="120"/>
              <w:rPr>
                <w:b/>
                <w:bCs/>
                <w:lang w:val="en-US" w:eastAsia="zh-TW"/>
              </w:rPr>
            </w:pPr>
            <w:r w:rsidRPr="00221B45">
              <w:rPr>
                <w:b/>
                <w:bCs/>
                <w:lang w:val="en-US" w:eastAsia="zh-TW"/>
              </w:rPr>
              <w:t>3GPP TR 38.821 V16.0.0 (2019-12)</w:t>
            </w:r>
          </w:p>
          <w:p w14:paraId="2A770998" w14:textId="1DD9AE6B" w:rsidR="0075338B" w:rsidRPr="0075338B" w:rsidRDefault="0075338B" w:rsidP="0075338B">
            <w:pPr>
              <w:rPr>
                <w:lang w:eastAsia="zh-TW"/>
              </w:rPr>
            </w:pPr>
            <w:r w:rsidRPr="0075338B">
              <w:rPr>
                <w:lang w:eastAsia="zh-TW"/>
              </w:rPr>
              <w:t>For transparent architecture: the estimation is a bit more involved as the delay that needs to be</w:t>
            </w:r>
            <w:r w:rsidR="00AF6EF3">
              <w:rPr>
                <w:lang w:eastAsia="zh-TW"/>
              </w:rPr>
              <w:t xml:space="preserve"> </w:t>
            </w:r>
            <w:r w:rsidRPr="0075338B">
              <w:rPr>
                <w:lang w:eastAsia="zh-TW"/>
              </w:rPr>
              <w:t>estimated is between the UE and the gNB interface on the ground. Some options are:</w:t>
            </w:r>
          </w:p>
          <w:p w14:paraId="33B7E037" w14:textId="77777777" w:rsidR="0075338B" w:rsidRPr="0075338B" w:rsidRDefault="0075338B" w:rsidP="00B452E1">
            <w:pPr>
              <w:numPr>
                <w:ilvl w:val="0"/>
                <w:numId w:val="31"/>
              </w:numPr>
              <w:contextualSpacing/>
              <w:rPr>
                <w:lang w:eastAsia="zh-TW"/>
              </w:rPr>
            </w:pPr>
            <w:r w:rsidRPr="0075338B">
              <w:rPr>
                <w:lang w:eastAsia="zh-TW"/>
              </w:rPr>
              <w:t>Option 1: To broadcast the position of the satellite along with the delay from satellite to gateway where the gNB interface is situated.</w:t>
            </w:r>
          </w:p>
          <w:p w14:paraId="30216936" w14:textId="77777777" w:rsidR="0075338B" w:rsidRPr="0075338B" w:rsidRDefault="0075338B" w:rsidP="00B452E1">
            <w:pPr>
              <w:numPr>
                <w:ilvl w:val="0"/>
                <w:numId w:val="31"/>
              </w:numPr>
              <w:contextualSpacing/>
              <w:rPr>
                <w:lang w:eastAsia="zh-TW"/>
              </w:rPr>
            </w:pPr>
            <w:r w:rsidRPr="0075338B">
              <w:rPr>
                <w:lang w:eastAsia="zh-TW"/>
              </w:rPr>
              <w:t>Option 2: Signal ephemeris along with gateway position to the UE.</w:t>
            </w:r>
          </w:p>
          <w:p w14:paraId="0CCDFE2F" w14:textId="77777777" w:rsidR="0075338B" w:rsidRPr="0075338B" w:rsidRDefault="0075338B" w:rsidP="00B452E1">
            <w:pPr>
              <w:numPr>
                <w:ilvl w:val="0"/>
                <w:numId w:val="31"/>
              </w:numPr>
              <w:rPr>
                <w:lang w:eastAsia="zh-TW"/>
              </w:rPr>
            </w:pPr>
            <w:r w:rsidRPr="0075338B">
              <w:rPr>
                <w:lang w:eastAsia="zh-TW"/>
              </w:rPr>
              <w:t>Option 3: Signal the feeder link delay or to have the gNB to compensate feeder link delay so that UE only estimates the service link delay.</w:t>
            </w:r>
          </w:p>
        </w:tc>
      </w:tr>
    </w:tbl>
    <w:p w14:paraId="03658B2B" w14:textId="441B64F0" w:rsidR="0075338B" w:rsidRPr="0075338B" w:rsidRDefault="00B452E1" w:rsidP="00B452E1">
      <w:pPr>
        <w:spacing w:before="240"/>
        <w:rPr>
          <w:lang w:eastAsia="zh-TW"/>
        </w:rPr>
      </w:pPr>
      <w:r>
        <w:lastRenderedPageBreak/>
        <w:t xml:space="preserve">For </w:t>
      </w:r>
      <w:r w:rsidRPr="001E2038">
        <w:t xml:space="preserve">Earth fixed </w:t>
      </w:r>
      <w:r>
        <w:t xml:space="preserve">cells, </w:t>
      </w:r>
      <w:r w:rsidR="0075338B" w:rsidRPr="0075338B">
        <w:rPr>
          <w:lang w:eastAsia="zh-TW"/>
        </w:rPr>
        <w:t xml:space="preserve">the delay of the feeder link </w:t>
      </w:r>
      <w:r>
        <w:rPr>
          <w:lang w:eastAsia="zh-TW"/>
        </w:rPr>
        <w:t>keep</w:t>
      </w:r>
      <w:r w:rsidR="0034128E">
        <w:rPr>
          <w:lang w:eastAsia="zh-TW"/>
        </w:rPr>
        <w:t>s</w:t>
      </w:r>
      <w:r>
        <w:rPr>
          <w:lang w:eastAsia="zh-TW"/>
        </w:rPr>
        <w:t xml:space="preserve"> changing</w:t>
      </w:r>
      <w:r w:rsidR="0075338B" w:rsidRPr="0075338B">
        <w:rPr>
          <w:lang w:eastAsia="zh-TW"/>
        </w:rPr>
        <w:t xml:space="preserve"> during the service period in a cell</w:t>
      </w:r>
      <w:r>
        <w:rPr>
          <w:lang w:eastAsia="zh-TW"/>
        </w:rPr>
        <w:t xml:space="preserve"> of nearly 6 minutes</w:t>
      </w:r>
      <w:r w:rsidR="0075338B" w:rsidRPr="0075338B">
        <w:rPr>
          <w:lang w:eastAsia="zh-TW"/>
        </w:rPr>
        <w:t>. That means any solution related to broadcast or signalling may require updates from time to time.</w:t>
      </w:r>
    </w:p>
    <w:p w14:paraId="69989230" w14:textId="08B53443" w:rsidR="0075338B" w:rsidRPr="0075338B" w:rsidRDefault="0075338B" w:rsidP="0075338B">
      <w:pPr>
        <w:numPr>
          <w:ilvl w:val="0"/>
          <w:numId w:val="32"/>
        </w:numPr>
        <w:rPr>
          <w:lang w:eastAsia="zh-TW"/>
        </w:rPr>
      </w:pPr>
      <w:r w:rsidRPr="0075338B">
        <w:rPr>
          <w:lang w:eastAsia="zh-TW"/>
        </w:rPr>
        <w:t xml:space="preserve">For </w:t>
      </w:r>
      <w:r w:rsidR="00B452E1">
        <w:rPr>
          <w:lang w:eastAsia="zh-TW"/>
        </w:rPr>
        <w:t xml:space="preserve">the </w:t>
      </w:r>
      <w:r w:rsidRPr="00B452E1">
        <w:rPr>
          <w:lang w:eastAsia="zh-TW"/>
        </w:rPr>
        <w:t>option 1</w:t>
      </w:r>
      <w:r w:rsidRPr="0075338B">
        <w:rPr>
          <w:lang w:eastAsia="zh-TW"/>
        </w:rPr>
        <w:t xml:space="preserve">, if the </w:t>
      </w:r>
      <w:r w:rsidR="00B452E1">
        <w:rPr>
          <w:lang w:eastAsia="zh-TW"/>
        </w:rPr>
        <w:t xml:space="preserve">feeder link </w:t>
      </w:r>
      <w:r w:rsidRPr="0075338B">
        <w:rPr>
          <w:lang w:eastAsia="zh-TW"/>
        </w:rPr>
        <w:t>delay is broadcast to UEs, it needs some updates in system information</w:t>
      </w:r>
      <w:r w:rsidR="00B452E1">
        <w:rPr>
          <w:lang w:eastAsia="zh-TW"/>
        </w:rPr>
        <w:t xml:space="preserve"> (SI)</w:t>
      </w:r>
      <w:r w:rsidRPr="0075338B">
        <w:rPr>
          <w:lang w:eastAsia="zh-TW"/>
        </w:rPr>
        <w:t xml:space="preserve">, which may or may not be an issue considering the maximum </w:t>
      </w:r>
      <w:r w:rsidR="00B452E1">
        <w:rPr>
          <w:lang w:eastAsia="zh-TW"/>
        </w:rPr>
        <w:t>de</w:t>
      </w:r>
      <w:r w:rsidR="0034128E">
        <w:rPr>
          <w:lang w:eastAsia="zh-TW"/>
        </w:rPr>
        <w:t>la</w:t>
      </w:r>
      <w:r w:rsidR="00B452E1">
        <w:rPr>
          <w:lang w:eastAsia="zh-TW"/>
        </w:rPr>
        <w:t xml:space="preserve">y </w:t>
      </w:r>
      <w:r w:rsidRPr="0075338B">
        <w:rPr>
          <w:lang w:eastAsia="zh-TW"/>
        </w:rPr>
        <w:t xml:space="preserve">varying </w:t>
      </w:r>
      <w:r w:rsidR="00B452E1">
        <w:rPr>
          <w:lang w:eastAsia="zh-TW"/>
        </w:rPr>
        <w:t xml:space="preserve">of </w:t>
      </w:r>
      <w:r w:rsidRPr="0075338B">
        <w:rPr>
          <w:lang w:eastAsia="zh-TW"/>
        </w:rPr>
        <w:t>the feeder link is</w:t>
      </w:r>
      <w:r w:rsidR="00B452E1">
        <w:rPr>
          <w:lang w:eastAsia="zh-TW"/>
        </w:rPr>
        <w:t xml:space="preserve"> around</w:t>
      </w:r>
      <w:r w:rsidRPr="0075338B">
        <w:rPr>
          <w:lang w:eastAsia="zh-TW"/>
        </w:rPr>
        <w:t xml:space="preserve"> 2</w:t>
      </w:r>
      <w:r w:rsidR="00B452E1">
        <w:rPr>
          <w:lang w:eastAsia="zh-TW"/>
        </w:rPr>
        <w:t>0</w:t>
      </w:r>
      <w:r w:rsidRPr="0075338B">
        <w:rPr>
          <w:lang w:eastAsia="zh-TW"/>
        </w:rPr>
        <w:t xml:space="preserve"> </w:t>
      </w:r>
      <m:oMath>
        <m:r>
          <w:rPr>
            <w:rFonts w:ascii="Cambria Math" w:hAnsi="Cambria Math"/>
            <w:lang w:eastAsia="zh-TW"/>
          </w:rPr>
          <m:t>μ</m:t>
        </m:r>
      </m:oMath>
      <w:r w:rsidRPr="0075338B">
        <w:rPr>
          <w:lang w:eastAsia="zh-TW"/>
        </w:rPr>
        <w:t>s/s</w:t>
      </w:r>
      <w:r w:rsidR="00B452E1">
        <w:rPr>
          <w:lang w:eastAsia="zh-TW"/>
        </w:rPr>
        <w:t xml:space="preserve">, according to the maximum delay variation for </w:t>
      </w:r>
      <w:r w:rsidR="00B452E1" w:rsidRPr="00B452E1">
        <w:rPr>
          <w:lang w:eastAsia="zh-TW"/>
        </w:rPr>
        <w:t>LEO regenerative payload</w:t>
      </w:r>
      <w:r w:rsidR="00B452E1">
        <w:rPr>
          <w:lang w:eastAsia="zh-TW"/>
        </w:rPr>
        <w:t xml:space="preserve"> given in the TR.</w:t>
      </w:r>
    </w:p>
    <w:p w14:paraId="1D2D23AA" w14:textId="2AA2A8A3" w:rsidR="0075338B" w:rsidRPr="0075338B" w:rsidRDefault="0075338B" w:rsidP="0075338B">
      <w:pPr>
        <w:numPr>
          <w:ilvl w:val="0"/>
          <w:numId w:val="32"/>
        </w:numPr>
        <w:rPr>
          <w:lang w:eastAsia="zh-TW"/>
        </w:rPr>
      </w:pPr>
      <w:r w:rsidRPr="0075338B">
        <w:rPr>
          <w:lang w:eastAsia="zh-TW"/>
        </w:rPr>
        <w:t xml:space="preserve">For </w:t>
      </w:r>
      <w:r w:rsidRPr="00B452E1">
        <w:rPr>
          <w:lang w:eastAsia="zh-TW"/>
        </w:rPr>
        <w:t>option 2</w:t>
      </w:r>
      <w:r w:rsidRPr="0075338B">
        <w:rPr>
          <w:lang w:eastAsia="zh-TW"/>
        </w:rPr>
        <w:t xml:space="preserve">, if the ephemeris can be pre-programmed in a u-sim or broadcast and updated in SI, then signalling the gateway positions along with the ephemeris </w:t>
      </w:r>
      <w:r w:rsidR="00B452E1">
        <w:rPr>
          <w:lang w:eastAsia="zh-TW"/>
        </w:rPr>
        <w:t>may be</w:t>
      </w:r>
      <w:r w:rsidRPr="0075338B">
        <w:rPr>
          <w:lang w:eastAsia="zh-TW"/>
        </w:rPr>
        <w:t xml:space="preserve"> feasible. </w:t>
      </w:r>
      <w:r w:rsidR="00AF6EF3">
        <w:rPr>
          <w:lang w:eastAsia="zh-TW"/>
        </w:rPr>
        <w:t>Some reasons are given below:</w:t>
      </w:r>
    </w:p>
    <w:p w14:paraId="67BDFDA2" w14:textId="77777777" w:rsidR="0075338B" w:rsidRPr="0075338B" w:rsidRDefault="0075338B" w:rsidP="0050475F">
      <w:pPr>
        <w:numPr>
          <w:ilvl w:val="2"/>
          <w:numId w:val="32"/>
        </w:numPr>
        <w:contextualSpacing/>
        <w:rPr>
          <w:lang w:eastAsia="zh-TW"/>
        </w:rPr>
      </w:pPr>
      <w:r w:rsidRPr="0075338B">
        <w:rPr>
          <w:lang w:eastAsia="zh-TW"/>
        </w:rPr>
        <w:t xml:space="preserve">first, the gateway is fixed on the ground, and no trajectory information is required like the ephemeris. The information for each GW position is less than the ephemeris for a satellite. </w:t>
      </w:r>
    </w:p>
    <w:p w14:paraId="7EB817A0" w14:textId="04B4908E" w:rsidR="0075338B" w:rsidRPr="0075338B" w:rsidRDefault="0075338B" w:rsidP="0050475F">
      <w:pPr>
        <w:numPr>
          <w:ilvl w:val="2"/>
          <w:numId w:val="32"/>
        </w:numPr>
        <w:rPr>
          <w:lang w:eastAsia="zh-TW"/>
        </w:rPr>
      </w:pPr>
      <w:r w:rsidRPr="0075338B">
        <w:rPr>
          <w:lang w:eastAsia="zh-TW"/>
        </w:rPr>
        <w:t xml:space="preserve">Second, considering the maximum radius for a GW to connect a satellite is up to 1836 km, this covers a </w:t>
      </w:r>
      <w:r w:rsidRPr="0075338B">
        <w:rPr>
          <w:iCs/>
          <w:lang w:eastAsia="zh-TW"/>
        </w:rPr>
        <w:t xml:space="preserve">ground area of nearly </w:t>
      </w:r>
      <m:oMath>
        <m:sSup>
          <m:sSupPr>
            <m:ctrlPr>
              <w:rPr>
                <w:rFonts w:ascii="Cambria Math" w:hAnsi="Cambria Math"/>
                <w:iCs/>
                <w:lang w:eastAsia="zh-TW"/>
              </w:rPr>
            </m:ctrlPr>
          </m:sSupPr>
          <m:e>
            <m:r>
              <m:rPr>
                <m:sty m:val="p"/>
              </m:rPr>
              <w:rPr>
                <w:rFonts w:ascii="Cambria Math" w:hAnsi="Cambria Math"/>
                <w:lang w:eastAsia="zh-TW"/>
              </w:rPr>
              <m:t>10</m:t>
            </m:r>
          </m:e>
          <m:sup>
            <m:r>
              <m:rPr>
                <m:sty m:val="p"/>
              </m:rPr>
              <w:rPr>
                <w:rFonts w:ascii="Cambria Math" w:hAnsi="Cambria Math"/>
                <w:lang w:eastAsia="zh-TW"/>
              </w:rPr>
              <m:t>7</m:t>
            </m:r>
          </m:sup>
        </m:sSup>
        <m:r>
          <m:rPr>
            <m:sty m:val="p"/>
          </m:rPr>
          <w:rPr>
            <w:rFonts w:ascii="Cambria Math" w:hAnsi="Cambria Math"/>
            <w:lang w:eastAsia="zh-TW"/>
          </w:rPr>
          <m:t xml:space="preserve"> k</m:t>
        </m:r>
        <m:sSup>
          <m:sSupPr>
            <m:ctrlPr>
              <w:rPr>
                <w:rFonts w:ascii="Cambria Math" w:hAnsi="Cambria Math"/>
                <w:iCs/>
                <w:lang w:eastAsia="zh-TW"/>
              </w:rPr>
            </m:ctrlPr>
          </m:sSupPr>
          <m:e>
            <m:r>
              <m:rPr>
                <m:sty m:val="p"/>
              </m:rPr>
              <w:rPr>
                <w:rFonts w:ascii="Cambria Math" w:hAnsi="Cambria Math"/>
                <w:lang w:eastAsia="zh-TW"/>
              </w:rPr>
              <m:t>m</m:t>
            </m:r>
          </m:e>
          <m:sup>
            <m:r>
              <m:rPr>
                <m:sty m:val="p"/>
              </m:rPr>
              <w:rPr>
                <w:rFonts w:ascii="Cambria Math" w:hAnsi="Cambria Math"/>
                <w:lang w:eastAsia="zh-TW"/>
              </w:rPr>
              <m:t>2</m:t>
            </m:r>
          </m:sup>
        </m:sSup>
      </m:oMath>
      <w:r w:rsidRPr="0075338B">
        <w:rPr>
          <w:iCs/>
          <w:lang w:eastAsia="zh-TW"/>
        </w:rPr>
        <w:t>. Without</w:t>
      </w:r>
      <w:r w:rsidRPr="0075338B">
        <w:rPr>
          <w:lang w:eastAsia="zh-TW"/>
        </w:rPr>
        <w:t xml:space="preserve"> inter-satellite links, around 10 GW stations can cover the US (total area of 9,833,520 </w:t>
      </w:r>
      <m:oMath>
        <m:r>
          <m:rPr>
            <m:sty m:val="p"/>
          </m:rPr>
          <w:rPr>
            <w:rFonts w:ascii="Cambria Math" w:hAnsi="Cambria Math"/>
            <w:lang w:eastAsia="zh-TW"/>
          </w:rPr>
          <m:t>k</m:t>
        </m:r>
        <m:sSup>
          <m:sSupPr>
            <m:ctrlPr>
              <w:rPr>
                <w:rFonts w:ascii="Cambria Math" w:hAnsi="Cambria Math"/>
                <w:iCs/>
                <w:lang w:eastAsia="zh-TW"/>
              </w:rPr>
            </m:ctrlPr>
          </m:sSupPr>
          <m:e>
            <m:r>
              <m:rPr>
                <m:sty m:val="p"/>
              </m:rPr>
              <w:rPr>
                <w:rFonts w:ascii="Cambria Math" w:hAnsi="Cambria Math"/>
                <w:lang w:eastAsia="zh-TW"/>
              </w:rPr>
              <m:t>m</m:t>
            </m:r>
          </m:e>
          <m:sup>
            <m:r>
              <m:rPr>
                <m:sty m:val="p"/>
              </m:rPr>
              <w:rPr>
                <w:rFonts w:ascii="Cambria Math" w:hAnsi="Cambria Math"/>
                <w:lang w:eastAsia="zh-TW"/>
              </w:rPr>
              <m:t>2</m:t>
            </m:r>
          </m:sup>
        </m:sSup>
      </m:oMath>
      <w:r w:rsidRPr="0075338B">
        <w:rPr>
          <w:iCs/>
          <w:lang w:eastAsia="zh-TW"/>
        </w:rPr>
        <w:t>)</w:t>
      </w:r>
      <w:r w:rsidRPr="0075338B">
        <w:rPr>
          <w:lang w:eastAsia="zh-TW"/>
        </w:rPr>
        <w:t xml:space="preserve"> or China (total area of </w:t>
      </w:r>
      <w:r w:rsidRPr="0075338B">
        <w:rPr>
          <w:iCs/>
          <w:lang w:eastAsia="zh-TW"/>
        </w:rPr>
        <w:t xml:space="preserve">9,596,961 </w:t>
      </w:r>
      <m:oMath>
        <m:r>
          <m:rPr>
            <m:sty m:val="p"/>
          </m:rPr>
          <w:rPr>
            <w:rFonts w:ascii="Cambria Math" w:hAnsi="Cambria Math"/>
            <w:lang w:eastAsia="zh-TW"/>
          </w:rPr>
          <m:t>k</m:t>
        </m:r>
        <m:sSup>
          <m:sSupPr>
            <m:ctrlPr>
              <w:rPr>
                <w:rFonts w:ascii="Cambria Math" w:hAnsi="Cambria Math"/>
                <w:lang w:eastAsia="zh-TW"/>
              </w:rPr>
            </m:ctrlPr>
          </m:sSupPr>
          <m:e>
            <m:r>
              <m:rPr>
                <m:sty m:val="p"/>
              </m:rPr>
              <w:rPr>
                <w:rFonts w:ascii="Cambria Math" w:hAnsi="Cambria Math"/>
                <w:lang w:eastAsia="zh-TW"/>
              </w:rPr>
              <m:t>m</m:t>
            </m:r>
          </m:e>
          <m:sup>
            <m:r>
              <m:rPr>
                <m:sty m:val="p"/>
              </m:rPr>
              <w:rPr>
                <w:rFonts w:ascii="Cambria Math" w:hAnsi="Cambria Math"/>
                <w:lang w:eastAsia="zh-TW"/>
              </w:rPr>
              <m:t>2</m:t>
            </m:r>
          </m:sup>
        </m:sSup>
      </m:oMath>
      <w:r w:rsidRPr="0075338B">
        <w:rPr>
          <w:lang w:eastAsia="zh-TW"/>
        </w:rPr>
        <w:t>). Comparing to</w:t>
      </w:r>
      <w:r w:rsidRPr="0075338B">
        <w:rPr>
          <w:rFonts w:hint="eastAsia"/>
          <w:lang w:eastAsia="zh-TW"/>
        </w:rPr>
        <w:t xml:space="preserve"> </w:t>
      </w:r>
      <w:r w:rsidRPr="0075338B">
        <w:rPr>
          <w:lang w:eastAsia="zh-TW"/>
        </w:rPr>
        <w:t>LEO satellites, it would require 420 satellites to achieve minor broadband coverage of Earth, according to</w:t>
      </w:r>
      <w:r w:rsidR="0050475F">
        <w:rPr>
          <w:lang w:eastAsia="zh-TW"/>
        </w:rPr>
        <w:t xml:space="preserve"> some released information from</w:t>
      </w:r>
      <w:r w:rsidRPr="0075338B">
        <w:rPr>
          <w:lang w:eastAsia="zh-TW"/>
        </w:rPr>
        <w:t xml:space="preserve"> SpaceX. The total information for the GW positions would be less</w:t>
      </w:r>
      <w:r w:rsidRPr="0075338B">
        <w:rPr>
          <w:lang w:val="en-US" w:eastAsia="zh-TW"/>
        </w:rPr>
        <w:t xml:space="preserve"> than the ephemeris.</w:t>
      </w:r>
    </w:p>
    <w:p w14:paraId="776F44EA" w14:textId="63F38B05" w:rsidR="0075338B" w:rsidRPr="0075338B" w:rsidRDefault="0075338B" w:rsidP="0075338B">
      <w:pPr>
        <w:numPr>
          <w:ilvl w:val="0"/>
          <w:numId w:val="32"/>
        </w:numPr>
        <w:rPr>
          <w:lang w:val="en-US" w:eastAsia="zh-TW"/>
        </w:rPr>
      </w:pPr>
      <w:r w:rsidRPr="0075338B">
        <w:rPr>
          <w:lang w:eastAsia="zh-TW"/>
        </w:rPr>
        <w:t xml:space="preserve">For </w:t>
      </w:r>
      <w:r w:rsidRPr="0050475F">
        <w:rPr>
          <w:lang w:eastAsia="zh-TW"/>
        </w:rPr>
        <w:t>option 3</w:t>
      </w:r>
      <w:r w:rsidRPr="0075338B">
        <w:rPr>
          <w:lang w:eastAsia="zh-TW"/>
        </w:rPr>
        <w:t xml:space="preserve">, if the gNB compensates feeder link delay, then NW may need to manage a </w:t>
      </w:r>
      <w:r w:rsidR="0050475F">
        <w:rPr>
          <w:lang w:eastAsia="zh-TW"/>
        </w:rPr>
        <w:t xml:space="preserve">time-varying </w:t>
      </w:r>
      <w:r w:rsidRPr="0075338B">
        <w:rPr>
          <w:lang w:eastAsia="zh-TW"/>
        </w:rPr>
        <w:t>DL-UL frame timing offset. This</w:t>
      </w:r>
      <w:r w:rsidR="0050475F">
        <w:rPr>
          <w:lang w:eastAsia="zh-TW"/>
        </w:rPr>
        <w:t xml:space="preserve"> is feasible but</w:t>
      </w:r>
      <w:r w:rsidRPr="0075338B">
        <w:rPr>
          <w:lang w:eastAsia="zh-TW"/>
        </w:rPr>
        <w:t xml:space="preserve"> requires additional complex at the NW side. On top of that, different transparent satellites may be connected to the same gNB on the ground, as described in TR 38.821. If the feeder link delay is compensated by NW, then it may need to manage multiple feeder link delays simultaneously for the connected satellites. That </w:t>
      </w:r>
      <w:r w:rsidR="0050475F">
        <w:rPr>
          <w:lang w:eastAsia="zh-TW"/>
        </w:rPr>
        <w:t>may be</w:t>
      </w:r>
      <w:r w:rsidRPr="0075338B">
        <w:rPr>
          <w:lang w:eastAsia="zh-TW"/>
        </w:rPr>
        <w:t xml:space="preserve"> </w:t>
      </w:r>
      <w:r w:rsidR="0034128E">
        <w:rPr>
          <w:lang w:eastAsia="zh-TW"/>
        </w:rPr>
        <w:t xml:space="preserve">an </w:t>
      </w:r>
      <w:r w:rsidRPr="0075338B">
        <w:rPr>
          <w:lang w:eastAsia="zh-TW"/>
        </w:rPr>
        <w:t>additional workload.</w:t>
      </w:r>
    </w:p>
    <w:p w14:paraId="02B3C584" w14:textId="11292F23" w:rsidR="0075338B" w:rsidRPr="0075338B" w:rsidRDefault="00AF6EF3" w:rsidP="0075338B">
      <w:pPr>
        <w:rPr>
          <w:lang w:eastAsia="zh-TW"/>
        </w:rPr>
      </w:pPr>
      <w:r>
        <w:rPr>
          <w:lang w:eastAsia="zh-TW"/>
        </w:rPr>
        <w:t>From our perspectives</w:t>
      </w:r>
      <w:r w:rsidR="0075338B" w:rsidRPr="0075338B">
        <w:rPr>
          <w:lang w:eastAsia="zh-TW"/>
        </w:rPr>
        <w:t xml:space="preserve">, </w:t>
      </w:r>
      <w:r w:rsidR="0075338B" w:rsidRPr="0050475F">
        <w:rPr>
          <w:lang w:eastAsia="zh-TW"/>
        </w:rPr>
        <w:t>option 2</w:t>
      </w:r>
      <w:r w:rsidR="0075338B" w:rsidRPr="0075338B">
        <w:rPr>
          <w:lang w:eastAsia="zh-TW"/>
        </w:rPr>
        <w:t xml:space="preserve"> seems to be more practical than the rest of the options</w:t>
      </w:r>
      <w:r w:rsidR="003660A7">
        <w:rPr>
          <w:lang w:eastAsia="zh-TW"/>
        </w:rPr>
        <w:t xml:space="preserve"> above</w:t>
      </w:r>
      <w:r w:rsidR="0075338B" w:rsidRPr="0075338B">
        <w:rPr>
          <w:lang w:eastAsia="zh-TW"/>
        </w:rPr>
        <w:t xml:space="preserve"> if </w:t>
      </w:r>
      <w:r w:rsidR="002513CA">
        <w:rPr>
          <w:lang w:eastAsia="zh-TW"/>
        </w:rPr>
        <w:t xml:space="preserve">only </w:t>
      </w:r>
      <w:r w:rsidR="0075338B" w:rsidRPr="0075338B">
        <w:rPr>
          <w:lang w:eastAsia="zh-TW"/>
        </w:rPr>
        <w:t>GNSS UEs are supported in Rel-17 NTN WI. Also, if the GW locations are simply used for timing and frequency synchronization, low accurate information, e.g., with an error of kilometres, would be enough for UE to perform initial access.</w:t>
      </w:r>
    </w:p>
    <w:p w14:paraId="1E013B18" w14:textId="4A614B65" w:rsidR="0075338B" w:rsidRDefault="00AF6EF3" w:rsidP="00AF6EF3">
      <w:pPr>
        <w:pStyle w:val="Observation"/>
        <w:rPr>
          <w:lang w:eastAsia="zh-TW"/>
        </w:rPr>
      </w:pPr>
      <w:bookmarkStart w:id="4" w:name="_Toc47620451"/>
      <w:r>
        <w:rPr>
          <w:lang w:eastAsia="zh-TW"/>
        </w:rPr>
        <w:t>For Earth fixed cell</w:t>
      </w:r>
      <w:r w:rsidR="00875FD2">
        <w:rPr>
          <w:lang w:eastAsia="zh-TW"/>
        </w:rPr>
        <w:t>, it requires less signalling overhead to support</w:t>
      </w:r>
      <w:r w:rsidR="008B3172">
        <w:rPr>
          <w:lang w:eastAsia="zh-TW"/>
        </w:rPr>
        <w:t xml:space="preserve"> a</w:t>
      </w:r>
      <w:r w:rsidR="008B3172" w:rsidRPr="00875FD2">
        <w:rPr>
          <w:lang w:eastAsia="zh-TW"/>
        </w:rPr>
        <w:t xml:space="preserve">utonomous acquisition of the TA at </w:t>
      </w:r>
      <w:r w:rsidR="008B3172">
        <w:rPr>
          <w:lang w:eastAsia="zh-TW"/>
        </w:rPr>
        <w:t xml:space="preserve">the </w:t>
      </w:r>
      <w:r w:rsidR="008B3172" w:rsidRPr="00875FD2">
        <w:rPr>
          <w:lang w:eastAsia="zh-TW"/>
        </w:rPr>
        <w:t>UE</w:t>
      </w:r>
      <w:r w:rsidR="008B3172">
        <w:rPr>
          <w:lang w:eastAsia="zh-TW"/>
        </w:rPr>
        <w:t xml:space="preserve"> side by</w:t>
      </w:r>
      <w:r w:rsidR="00875FD2">
        <w:rPr>
          <w:lang w:eastAsia="zh-TW"/>
        </w:rPr>
        <w:t xml:space="preserve"> s</w:t>
      </w:r>
      <w:r w:rsidR="00875FD2" w:rsidRPr="00875FD2">
        <w:rPr>
          <w:lang w:eastAsia="zh-TW"/>
        </w:rPr>
        <w:t>ignal</w:t>
      </w:r>
      <w:r w:rsidR="003660A7">
        <w:rPr>
          <w:lang w:eastAsia="zh-TW"/>
        </w:rPr>
        <w:t>ling</w:t>
      </w:r>
      <w:r w:rsidR="00875FD2" w:rsidRPr="00875FD2">
        <w:rPr>
          <w:lang w:eastAsia="zh-TW"/>
        </w:rPr>
        <w:t xml:space="preserve"> ephemeris along with gateway position to the UE</w:t>
      </w:r>
      <w:r w:rsidR="008B3172">
        <w:rPr>
          <w:lang w:eastAsia="zh-TW"/>
        </w:rPr>
        <w:t>.</w:t>
      </w:r>
      <w:bookmarkEnd w:id="4"/>
    </w:p>
    <w:p w14:paraId="4400D208" w14:textId="3A4E29FA" w:rsidR="0075338B" w:rsidRDefault="00974333" w:rsidP="00974333">
      <w:pPr>
        <w:pStyle w:val="Proposal"/>
        <w:rPr>
          <w:lang w:eastAsia="zh-TW"/>
        </w:rPr>
      </w:pPr>
      <w:bookmarkStart w:id="5" w:name="_Toc47620456"/>
      <w:r>
        <w:rPr>
          <w:lang w:eastAsia="zh-TW"/>
        </w:rPr>
        <w:t>For a</w:t>
      </w:r>
      <w:r w:rsidRPr="00974333">
        <w:rPr>
          <w:lang w:eastAsia="zh-TW"/>
        </w:rPr>
        <w:t>utonomous acquisition of the TA at UE with UE known location and satellite ephemeris</w:t>
      </w:r>
      <w:r>
        <w:rPr>
          <w:lang w:eastAsia="zh-TW"/>
        </w:rPr>
        <w:t>, at least s</w:t>
      </w:r>
      <w:r w:rsidRPr="00974333">
        <w:rPr>
          <w:lang w:eastAsia="zh-TW"/>
        </w:rPr>
        <w:t>ignal ephemeris along with gateway position to the UE</w:t>
      </w:r>
      <w:r>
        <w:rPr>
          <w:lang w:eastAsia="zh-TW"/>
        </w:rPr>
        <w:t xml:space="preserve"> shall be supported in Rel-17 NTN.</w:t>
      </w:r>
      <w:bookmarkEnd w:id="5"/>
      <w:r>
        <w:rPr>
          <w:lang w:eastAsia="zh-TW"/>
        </w:rPr>
        <w:t xml:space="preserve"> </w:t>
      </w:r>
    </w:p>
    <w:p w14:paraId="63AD203A" w14:textId="5F6EC977" w:rsidR="00D06550" w:rsidRDefault="00D06550" w:rsidP="00D06550">
      <w:pPr>
        <w:pStyle w:val="Heading2"/>
        <w:rPr>
          <w:lang w:eastAsia="zh-TW"/>
        </w:rPr>
      </w:pPr>
      <w:r>
        <w:rPr>
          <w:lang w:eastAsia="zh-TW"/>
        </w:rPr>
        <w:t xml:space="preserve">UL frequency </w:t>
      </w:r>
      <w:r w:rsidRPr="00D06550">
        <w:rPr>
          <w:lang w:eastAsia="zh-TW"/>
        </w:rPr>
        <w:t>synchronization</w:t>
      </w:r>
    </w:p>
    <w:p w14:paraId="2FDFB137" w14:textId="05BD34A1" w:rsidR="00B32E52" w:rsidRDefault="00B32E52" w:rsidP="00B32E52">
      <w:pPr>
        <w:pStyle w:val="Heading3"/>
        <w:rPr>
          <w:lang w:eastAsia="zh-TW"/>
        </w:rPr>
      </w:pPr>
      <w:r w:rsidRPr="00B32E52">
        <w:rPr>
          <w:lang w:eastAsia="zh-TW"/>
        </w:rPr>
        <w:t>DL synchronization</w:t>
      </w:r>
    </w:p>
    <w:p w14:paraId="5660BB7D" w14:textId="71BFA592" w:rsidR="00B32E52" w:rsidRPr="00224F79" w:rsidRDefault="00B32E52" w:rsidP="00B32E52">
      <w:pPr>
        <w:rPr>
          <w:lang w:eastAsia="zh-TW"/>
        </w:rPr>
      </w:pPr>
      <w:r w:rsidRPr="00B32E52">
        <w:rPr>
          <w:lang w:eastAsia="zh-TW"/>
        </w:rPr>
        <w:t xml:space="preserve">In NR, UE detects the </w:t>
      </w:r>
      <w:r w:rsidR="00224F79">
        <w:rPr>
          <w:lang w:eastAsia="zh-TW"/>
        </w:rPr>
        <w:t>SSBs to</w:t>
      </w:r>
      <w:r w:rsidRPr="00B32E52">
        <w:rPr>
          <w:lang w:eastAsia="zh-TW"/>
        </w:rPr>
        <w:t xml:space="preserve"> get good one-shot detection against initial frequency offset up to 5 ppm</w:t>
      </w:r>
      <w:r>
        <w:rPr>
          <w:lang w:eastAsia="zh-TW"/>
        </w:rPr>
        <w:t>.</w:t>
      </w:r>
      <w:r w:rsidR="00224F79">
        <w:rPr>
          <w:lang w:eastAsia="zh-TW"/>
        </w:rPr>
        <w:t xml:space="preserve"> However, </w:t>
      </w:r>
      <w:r w:rsidR="00224F79">
        <w:rPr>
          <w:lang w:val="en-US" w:eastAsia="zh-TW"/>
        </w:rPr>
        <w:t>f</w:t>
      </w:r>
      <w:r w:rsidRPr="00B32E52">
        <w:rPr>
          <w:lang w:val="en-US" w:eastAsia="zh-TW"/>
        </w:rPr>
        <w:t xml:space="preserve">or </w:t>
      </w:r>
      <w:r w:rsidR="002E6C41" w:rsidRPr="001E2038">
        <w:t xml:space="preserve">Earth fixed </w:t>
      </w:r>
      <w:r w:rsidR="002E6C41">
        <w:t>cells</w:t>
      </w:r>
      <w:r w:rsidRPr="00B32E52">
        <w:rPr>
          <w:lang w:val="en-US" w:eastAsia="zh-TW"/>
        </w:rPr>
        <w:t>, the connected period is around 6 minutes, and UE may experience the max and the min Doppler shift from +48 kHz to -48 kHz</w:t>
      </w:r>
      <w:r w:rsidR="00224F79">
        <w:rPr>
          <w:lang w:val="en-US" w:eastAsia="zh-TW"/>
        </w:rPr>
        <w:t xml:space="preserve">, i.e., </w:t>
      </w:r>
      <w:r w:rsidR="00097B84">
        <w:rPr>
          <w:lang w:val="en-US" w:eastAsia="zh-TW"/>
        </w:rPr>
        <w:t xml:space="preserve">24 </w:t>
      </w:r>
      <w:r w:rsidR="00224F79">
        <w:rPr>
          <w:lang w:val="en-US" w:eastAsia="zh-TW"/>
        </w:rPr>
        <w:t>ppm</w:t>
      </w:r>
      <w:r w:rsidR="00097B84">
        <w:rPr>
          <w:lang w:val="en-US" w:eastAsia="zh-TW"/>
        </w:rPr>
        <w:t xml:space="preserve">, </w:t>
      </w:r>
      <w:r w:rsidR="00097B84" w:rsidRPr="00B32E52">
        <w:rPr>
          <w:lang w:val="en-US" w:eastAsia="zh-TW"/>
        </w:rPr>
        <w:t>for LEO in S-band</w:t>
      </w:r>
      <w:r w:rsidR="00097B84">
        <w:rPr>
          <w:lang w:val="en-US" w:eastAsia="zh-TW"/>
        </w:rPr>
        <w:t>.</w:t>
      </w:r>
    </w:p>
    <w:p w14:paraId="54ADA08D" w14:textId="4ABA6279" w:rsidR="002E6C41" w:rsidRDefault="002E6C41" w:rsidP="002E6C41">
      <w:pPr>
        <w:pStyle w:val="Observation"/>
        <w:rPr>
          <w:lang w:val="en-US" w:eastAsia="zh-TW"/>
        </w:rPr>
      </w:pPr>
      <w:bookmarkStart w:id="6" w:name="_Toc47620452"/>
      <w:r>
        <w:rPr>
          <w:lang w:val="en-US" w:eastAsia="zh-TW"/>
        </w:rPr>
        <w:t>For Earth fixed cell, UE may experience the max and min Doppler frequency shift during service.</w:t>
      </w:r>
      <w:bookmarkEnd w:id="6"/>
    </w:p>
    <w:p w14:paraId="2A71EBD3" w14:textId="5E7B4897" w:rsidR="00097B84" w:rsidRDefault="00097B84" w:rsidP="00097B84">
      <w:pPr>
        <w:rPr>
          <w:lang w:eastAsia="zh-TW"/>
        </w:rPr>
      </w:pPr>
      <w:r w:rsidRPr="00097B84">
        <w:rPr>
          <w:lang w:val="en-US" w:eastAsia="zh-TW"/>
        </w:rPr>
        <w:t xml:space="preserve">A solution captured in the TR is to introduce pre-compensation at the satellite side, i.e., </w:t>
      </w:r>
      <w:r w:rsidRPr="00097B84">
        <w:rPr>
          <w:lang w:eastAsia="zh-TW"/>
        </w:rPr>
        <w:t xml:space="preserve">with beam specific pre-compensation of common frequency shift, e.g., conducted to the spot beam centre at the network side. In </w:t>
      </w:r>
      <w:r w:rsidRPr="00097B84">
        <w:rPr>
          <w:lang w:eastAsia="zh-TW"/>
        </w:rPr>
        <w:fldChar w:fldCharType="begin"/>
      </w:r>
      <w:r w:rsidRPr="00097B84">
        <w:rPr>
          <w:lang w:eastAsia="zh-TW"/>
        </w:rPr>
        <w:instrText xml:space="preserve"> REF _Ref29387635 \h </w:instrText>
      </w:r>
      <w:r w:rsidRPr="00097B84">
        <w:rPr>
          <w:lang w:eastAsia="zh-TW"/>
        </w:rPr>
      </w:r>
      <w:r w:rsidRPr="00097B84">
        <w:rPr>
          <w:lang w:eastAsia="zh-TW"/>
        </w:rPr>
        <w:fldChar w:fldCharType="separate"/>
      </w:r>
      <w:r>
        <w:t xml:space="preserve">Figure </w:t>
      </w:r>
      <w:r>
        <w:rPr>
          <w:noProof/>
        </w:rPr>
        <w:t>1</w:t>
      </w:r>
      <w:r w:rsidRPr="00097B84">
        <w:rPr>
          <w:lang w:val="en-US" w:eastAsia="zh-TW"/>
        </w:rPr>
        <w:fldChar w:fldCharType="end"/>
      </w:r>
      <w:r w:rsidRPr="00097B84">
        <w:rPr>
          <w:lang w:eastAsia="zh-TW"/>
        </w:rPr>
        <w:t>, we show the concept of the common frequency shift. For each beam centre, the Doppler frequency shift is 0 ppm for both UL (this is called post-compensation at the satellite side) and DL. The maximum residual Doppler shift happens for a UE at the beam edge.</w:t>
      </w:r>
    </w:p>
    <w:p w14:paraId="3A9CC11E" w14:textId="77777777" w:rsidR="00097B84" w:rsidRPr="00097B84" w:rsidRDefault="00097B84" w:rsidP="00097B84">
      <w:pPr>
        <w:rPr>
          <w:lang w:val="en-US" w:eastAsia="zh-TW"/>
        </w:rPr>
      </w:pPr>
    </w:p>
    <w:p w14:paraId="3D01EB8B" w14:textId="77777777" w:rsidR="00097B84" w:rsidRDefault="00097B84" w:rsidP="00097B84">
      <w:pPr>
        <w:rPr>
          <w:lang w:eastAsia="zh-TW"/>
        </w:rPr>
      </w:pPr>
      <w:r>
        <w:rPr>
          <w:noProof/>
          <w:lang w:eastAsia="zh-TW"/>
        </w:rPr>
        <w:lastRenderedPageBreak/>
        <w:drawing>
          <wp:inline distT="0" distB="0" distL="0" distR="0" wp14:anchorId="1ADE6CD1" wp14:editId="62014D17">
            <wp:extent cx="5943600" cy="2001520"/>
            <wp:effectExtent l="0" t="0" r="0" b="0"/>
            <wp:docPr id="14" name="Picture 1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001520"/>
                    </a:xfrm>
                    <a:prstGeom prst="rect">
                      <a:avLst/>
                    </a:prstGeom>
                  </pic:spPr>
                </pic:pic>
              </a:graphicData>
            </a:graphic>
          </wp:inline>
        </w:drawing>
      </w:r>
    </w:p>
    <w:p w14:paraId="0DB604AF" w14:textId="588ACEF6" w:rsidR="00097B84" w:rsidRDefault="00097B84" w:rsidP="00097B84">
      <w:pPr>
        <w:pStyle w:val="Caption"/>
      </w:pPr>
      <w:bookmarkStart w:id="7" w:name="_Ref29387635"/>
      <w:r>
        <w:t xml:space="preserve">Figure </w:t>
      </w:r>
      <w:r>
        <w:fldChar w:fldCharType="begin"/>
      </w:r>
      <w:r>
        <w:instrText xml:space="preserve"> SEQ Figure \* ARABIC </w:instrText>
      </w:r>
      <w:r>
        <w:fldChar w:fldCharType="separate"/>
      </w:r>
      <w:r>
        <w:rPr>
          <w:noProof/>
        </w:rPr>
        <w:t>1</w:t>
      </w:r>
      <w:r>
        <w:fldChar w:fldCharType="end"/>
      </w:r>
      <w:bookmarkEnd w:id="7"/>
      <w:r>
        <w:t>: an illustration of the pre-compensation of common frequency shift.</w:t>
      </w:r>
    </w:p>
    <w:p w14:paraId="5D691B84" w14:textId="061E192A" w:rsidR="00097B84" w:rsidRPr="00097B84" w:rsidRDefault="00097B84" w:rsidP="00097B84">
      <w:pPr>
        <w:spacing w:after="240"/>
      </w:pPr>
      <w:r w:rsidRPr="00097B84">
        <w:rPr>
          <w:lang w:val="en-US" w:eastAsia="zh-TW"/>
        </w:rPr>
        <w:t xml:space="preserve">If the pre-compensation mechanism is assumed at the satellite side, the max Doppler shift and the max Doppler rate is summarized in </w:t>
      </w:r>
      <w:r w:rsidRPr="00097B84">
        <w:rPr>
          <w:lang w:val="en-US" w:eastAsia="zh-TW"/>
        </w:rPr>
        <w:fldChar w:fldCharType="begin"/>
      </w:r>
      <w:r w:rsidRPr="00097B84">
        <w:rPr>
          <w:lang w:val="en-US" w:eastAsia="zh-TW"/>
        </w:rPr>
        <w:instrText xml:space="preserve"> REF _Ref29386774 \h </w:instrText>
      </w:r>
      <w:r w:rsidRPr="00097B84">
        <w:rPr>
          <w:lang w:val="en-US" w:eastAsia="zh-TW"/>
        </w:rPr>
      </w:r>
      <w:r w:rsidRPr="00097B84">
        <w:rPr>
          <w:lang w:val="en-US" w:eastAsia="zh-TW"/>
        </w:rPr>
        <w:fldChar w:fldCharType="separate"/>
      </w:r>
      <w:r w:rsidRPr="00097B84">
        <w:rPr>
          <w:lang w:eastAsia="zh-TW"/>
        </w:rPr>
        <w:t>Table 1</w:t>
      </w:r>
      <w:r w:rsidRPr="00097B84">
        <w:rPr>
          <w:lang w:eastAsia="zh-TW"/>
        </w:rPr>
        <w:fldChar w:fldCharType="end"/>
      </w:r>
      <w:r w:rsidR="00215144">
        <w:rPr>
          <w:lang w:eastAsia="zh-TW"/>
        </w:rPr>
        <w:t xml:space="preserve"> </w:t>
      </w:r>
      <w:r w:rsidR="00215144" w:rsidRPr="00097B84">
        <w:rPr>
          <w:lang w:val="en-US" w:eastAsia="zh-TW"/>
        </w:rPr>
        <w:t>for 600 km satellite altitude</w:t>
      </w:r>
      <w:r w:rsidRPr="00097B84">
        <w:rPr>
          <w:lang w:val="en-US" w:eastAsia="zh-TW"/>
        </w:rPr>
        <w:t xml:space="preserve">. </w:t>
      </w:r>
      <w:r w:rsidR="00215144">
        <w:rPr>
          <w:lang w:val="en-US" w:eastAsia="zh-TW"/>
        </w:rPr>
        <w:t>Note that e</w:t>
      </w:r>
      <w:r w:rsidRPr="00097B84">
        <w:rPr>
          <w:lang w:val="en-US" w:eastAsia="zh-TW"/>
        </w:rPr>
        <w:t>xcept for the extreme case, i.e., the beam diameter of 1000 km, it shows the robust performance can be provided by the PSS and SSS in Rel-15 NR</w:t>
      </w:r>
      <w:r>
        <w:rPr>
          <w:lang w:val="en-US" w:eastAsia="zh-TW"/>
        </w:rPr>
        <w:t>.</w:t>
      </w:r>
    </w:p>
    <w:p w14:paraId="3AE3AA0F" w14:textId="77777777" w:rsidR="00097B84" w:rsidRPr="00097B84" w:rsidRDefault="00097B84" w:rsidP="00097B84">
      <w:pPr>
        <w:jc w:val="center"/>
        <w:rPr>
          <w:b/>
          <w:bCs/>
          <w:lang w:val="en-US" w:eastAsia="zh-TW"/>
        </w:rPr>
      </w:pPr>
      <w:bookmarkStart w:id="8" w:name="_Ref29386774"/>
      <w:r w:rsidRPr="00097B84">
        <w:rPr>
          <w:b/>
          <w:bCs/>
          <w:lang w:eastAsia="zh-TW"/>
        </w:rPr>
        <w:t xml:space="preserve">Table </w:t>
      </w:r>
      <w:r w:rsidRPr="00097B84">
        <w:rPr>
          <w:b/>
          <w:bCs/>
          <w:lang w:eastAsia="zh-TW"/>
        </w:rPr>
        <w:fldChar w:fldCharType="begin"/>
      </w:r>
      <w:r w:rsidRPr="00097B84">
        <w:rPr>
          <w:b/>
          <w:bCs/>
          <w:lang w:eastAsia="zh-TW"/>
        </w:rPr>
        <w:instrText xml:space="preserve"> SEQ Table \* ARABIC </w:instrText>
      </w:r>
      <w:r w:rsidRPr="00097B84">
        <w:rPr>
          <w:b/>
          <w:bCs/>
          <w:lang w:eastAsia="zh-TW"/>
        </w:rPr>
        <w:fldChar w:fldCharType="separate"/>
      </w:r>
      <w:r w:rsidRPr="00097B84">
        <w:rPr>
          <w:b/>
          <w:bCs/>
          <w:lang w:eastAsia="zh-TW"/>
        </w:rPr>
        <w:t>1</w:t>
      </w:r>
      <w:r w:rsidRPr="00097B84">
        <w:rPr>
          <w:lang w:eastAsia="zh-TW"/>
        </w:rPr>
        <w:fldChar w:fldCharType="end"/>
      </w:r>
      <w:bookmarkEnd w:id="8"/>
      <w:r w:rsidRPr="00097B84">
        <w:rPr>
          <w:b/>
          <w:bCs/>
          <w:lang w:eastAsia="zh-TW"/>
        </w:rPr>
        <w:t>: max Doppler shift and rate if pre/post compensation mechanism is assumed</w:t>
      </w:r>
    </w:p>
    <w:tbl>
      <w:tblPr>
        <w:tblStyle w:val="TableGrid"/>
        <w:tblW w:w="5000" w:type="pct"/>
        <w:jc w:val="center"/>
        <w:tblLook w:val="0420" w:firstRow="1" w:lastRow="0" w:firstColumn="0" w:lastColumn="0" w:noHBand="0" w:noVBand="1"/>
      </w:tblPr>
      <w:tblGrid>
        <w:gridCol w:w="2624"/>
        <w:gridCol w:w="6726"/>
      </w:tblGrid>
      <w:tr w:rsidR="00097B84" w:rsidRPr="00097B84" w14:paraId="74EE04AB" w14:textId="77777777" w:rsidTr="00215144">
        <w:trPr>
          <w:trHeight w:val="503"/>
          <w:jc w:val="center"/>
        </w:trPr>
        <w:tc>
          <w:tcPr>
            <w:tcW w:w="1403" w:type="pct"/>
            <w:vAlign w:val="center"/>
          </w:tcPr>
          <w:p w14:paraId="4AFFE16F" w14:textId="77777777" w:rsidR="00097B84" w:rsidRPr="00097B84" w:rsidRDefault="00097B84" w:rsidP="00215144">
            <w:pPr>
              <w:jc w:val="left"/>
              <w:rPr>
                <w:lang w:val="en-US" w:eastAsia="zh-TW"/>
              </w:rPr>
            </w:pPr>
            <w:r w:rsidRPr="00097B84">
              <w:rPr>
                <w:lang w:val="en-US" w:eastAsia="zh-TW"/>
              </w:rPr>
              <w:t>Max Doppler shift without pre/post compensation</w:t>
            </w:r>
          </w:p>
        </w:tc>
        <w:tc>
          <w:tcPr>
            <w:tcW w:w="3597" w:type="pct"/>
            <w:vAlign w:val="center"/>
          </w:tcPr>
          <w:p w14:paraId="7E614702" w14:textId="3D587791" w:rsidR="00097B84" w:rsidRPr="00097B84" w:rsidRDefault="00097B84" w:rsidP="00215144">
            <w:pPr>
              <w:jc w:val="left"/>
              <w:rPr>
                <w:lang w:val="en-US" w:eastAsia="zh-TW"/>
              </w:rPr>
            </w:pPr>
            <w:r w:rsidRPr="00097B84">
              <w:rPr>
                <w:lang w:val="en-US" w:eastAsia="zh-TW"/>
              </w:rPr>
              <w:t>24 ppm</w:t>
            </w:r>
          </w:p>
        </w:tc>
      </w:tr>
      <w:tr w:rsidR="00097B84" w:rsidRPr="00097B84" w14:paraId="63ADBFE8" w14:textId="77777777" w:rsidTr="00215144">
        <w:trPr>
          <w:trHeight w:val="710"/>
          <w:jc w:val="center"/>
        </w:trPr>
        <w:tc>
          <w:tcPr>
            <w:tcW w:w="1403" w:type="pct"/>
            <w:vAlign w:val="center"/>
            <w:hideMark/>
          </w:tcPr>
          <w:p w14:paraId="6A361884" w14:textId="77777777" w:rsidR="00097B84" w:rsidRPr="00097B84" w:rsidRDefault="00097B84" w:rsidP="00215144">
            <w:pPr>
              <w:jc w:val="left"/>
              <w:rPr>
                <w:lang w:val="en-US" w:eastAsia="zh-TW"/>
              </w:rPr>
            </w:pPr>
            <w:r w:rsidRPr="00097B84">
              <w:rPr>
                <w:lang w:val="en-US" w:eastAsia="zh-TW"/>
              </w:rPr>
              <w:t xml:space="preserve">Max Doppler shift with pre/post compensation </w:t>
            </w:r>
          </w:p>
          <w:p w14:paraId="38577EA8" w14:textId="77777777" w:rsidR="00097B84" w:rsidRPr="00097B84" w:rsidRDefault="00097B84" w:rsidP="00215144">
            <w:pPr>
              <w:jc w:val="left"/>
              <w:rPr>
                <w:lang w:val="en-US" w:eastAsia="zh-TW"/>
              </w:rPr>
            </w:pPr>
          </w:p>
        </w:tc>
        <w:tc>
          <w:tcPr>
            <w:tcW w:w="3597" w:type="pct"/>
            <w:vAlign w:val="center"/>
            <w:hideMark/>
          </w:tcPr>
          <w:p w14:paraId="747D6E77" w14:textId="77777777" w:rsidR="00097B84" w:rsidRPr="00097B84" w:rsidRDefault="00097B84" w:rsidP="00215144">
            <w:pPr>
              <w:contextualSpacing/>
              <w:jc w:val="left"/>
              <w:rPr>
                <w:lang w:val="en-US" w:eastAsia="zh-TW"/>
              </w:rPr>
            </w:pPr>
            <w:r w:rsidRPr="00097B84">
              <w:rPr>
                <w:lang w:val="en-US" w:eastAsia="zh-TW"/>
              </w:rPr>
              <w:t>beam diameter = 50 km (Set 1 - S-band): 1.05 ppm</w:t>
            </w:r>
          </w:p>
          <w:p w14:paraId="0B03B854" w14:textId="77777777" w:rsidR="00097B84" w:rsidRPr="00097B84" w:rsidRDefault="00097B84" w:rsidP="00215144">
            <w:pPr>
              <w:contextualSpacing/>
              <w:jc w:val="left"/>
              <w:rPr>
                <w:lang w:val="en-US" w:eastAsia="zh-TW"/>
              </w:rPr>
            </w:pPr>
            <w:r w:rsidRPr="00097B84">
              <w:rPr>
                <w:lang w:val="en-US" w:eastAsia="zh-TW"/>
              </w:rPr>
              <w:t>beam diameter = 90 km (Set 2 - S-band): 1.88 ppm</w:t>
            </w:r>
          </w:p>
          <w:p w14:paraId="28C333FA" w14:textId="77777777" w:rsidR="00097B84" w:rsidRPr="00097B84" w:rsidRDefault="00097B84" w:rsidP="00215144">
            <w:pPr>
              <w:jc w:val="left"/>
              <w:rPr>
                <w:lang w:val="en-US" w:eastAsia="zh-TW"/>
              </w:rPr>
            </w:pPr>
            <w:r w:rsidRPr="00097B84">
              <w:rPr>
                <w:lang w:val="en-US" w:eastAsia="zh-TW"/>
              </w:rPr>
              <w:t>beam diameter = 1000 km (max beam footprint size): 15.82 ppm</w:t>
            </w:r>
          </w:p>
        </w:tc>
      </w:tr>
      <w:tr w:rsidR="00097B84" w:rsidRPr="00097B84" w14:paraId="2FDA29A0" w14:textId="77777777" w:rsidTr="00215144">
        <w:trPr>
          <w:trHeight w:val="50"/>
          <w:jc w:val="center"/>
        </w:trPr>
        <w:tc>
          <w:tcPr>
            <w:tcW w:w="1403" w:type="pct"/>
            <w:vAlign w:val="center"/>
            <w:hideMark/>
          </w:tcPr>
          <w:p w14:paraId="1BA80911" w14:textId="77777777" w:rsidR="00097B84" w:rsidRPr="00097B84" w:rsidRDefault="00097B84" w:rsidP="00215144">
            <w:pPr>
              <w:jc w:val="left"/>
              <w:rPr>
                <w:lang w:val="en-US" w:eastAsia="zh-TW"/>
              </w:rPr>
            </w:pPr>
            <w:r w:rsidRPr="00097B84">
              <w:rPr>
                <w:lang w:val="en-US" w:eastAsia="zh-TW"/>
              </w:rPr>
              <w:t>Max Doppler rate</w:t>
            </w:r>
          </w:p>
        </w:tc>
        <w:tc>
          <w:tcPr>
            <w:tcW w:w="3597" w:type="pct"/>
            <w:vAlign w:val="center"/>
            <w:hideMark/>
          </w:tcPr>
          <w:p w14:paraId="1870863A" w14:textId="05EFD06B" w:rsidR="00097B84" w:rsidRPr="00097B84" w:rsidRDefault="00097B84" w:rsidP="00215144">
            <w:pPr>
              <w:jc w:val="left"/>
              <w:rPr>
                <w:lang w:val="en-US" w:eastAsia="zh-TW"/>
              </w:rPr>
            </w:pPr>
            <w:r w:rsidRPr="00097B84">
              <w:rPr>
                <w:lang w:val="en-US" w:eastAsia="zh-TW"/>
              </w:rPr>
              <w:t xml:space="preserve">0.27 ppm/s </w:t>
            </w:r>
          </w:p>
        </w:tc>
      </w:tr>
    </w:tbl>
    <w:p w14:paraId="2A03B8A5" w14:textId="5F8E4CFC" w:rsidR="00097B84" w:rsidRPr="00097B84" w:rsidRDefault="00215144" w:rsidP="00097B84">
      <w:pPr>
        <w:spacing w:before="240" w:after="240"/>
        <w:rPr>
          <w:lang w:val="en-US" w:eastAsia="zh-TW"/>
        </w:rPr>
      </w:pPr>
      <w:r>
        <w:rPr>
          <w:lang w:val="en-US" w:eastAsia="zh-TW"/>
        </w:rPr>
        <w:t xml:space="preserve">Meanwhile, </w:t>
      </w:r>
      <w:r w:rsidR="00097B84" w:rsidRPr="00097B84">
        <w:rPr>
          <w:lang w:val="en-US" w:eastAsia="zh-TW"/>
        </w:rPr>
        <w:t xml:space="preserve">companies also have shown that the pre-compensation is not mandatory to achieve robust initial DL synchronization. If there is no pre-compensation, it simply comes at a cost of increasing receiver complexity due to the increased number of frequency hypotheses. For example, with a subcarrier spacing of 15 kHz, the number of frequency hypotheses with pre-compensation was about 6 and the number without pre-compensation was 18. </w:t>
      </w:r>
    </w:p>
    <w:tbl>
      <w:tblPr>
        <w:tblStyle w:val="TableGrid"/>
        <w:tblW w:w="0" w:type="auto"/>
        <w:tblLook w:val="04A0" w:firstRow="1" w:lastRow="0" w:firstColumn="1" w:lastColumn="0" w:noHBand="0" w:noVBand="1"/>
      </w:tblPr>
      <w:tblGrid>
        <w:gridCol w:w="9350"/>
      </w:tblGrid>
      <w:tr w:rsidR="00097B84" w:rsidRPr="00097B84" w14:paraId="1B494679" w14:textId="77777777" w:rsidTr="004B2FC9">
        <w:tc>
          <w:tcPr>
            <w:tcW w:w="9350" w:type="dxa"/>
          </w:tcPr>
          <w:p w14:paraId="6BCF4856" w14:textId="77777777" w:rsidR="00097B84" w:rsidRPr="00097B84" w:rsidRDefault="00097B84" w:rsidP="00097B84">
            <w:pPr>
              <w:rPr>
                <w:lang w:val="en-US" w:eastAsia="zh-TW"/>
              </w:rPr>
            </w:pPr>
            <w:r w:rsidRPr="00097B84">
              <w:rPr>
                <w:b/>
                <w:bCs/>
                <w:lang w:val="en-US" w:eastAsia="zh-TW"/>
              </w:rPr>
              <w:t>Agreement</w:t>
            </w:r>
            <w:r w:rsidRPr="00097B84">
              <w:rPr>
                <w:lang w:val="en-US" w:eastAsia="zh-TW"/>
              </w:rPr>
              <w:t xml:space="preserve"> in RAN1#98-bis:</w:t>
            </w:r>
          </w:p>
          <w:p w14:paraId="0A170681" w14:textId="77777777" w:rsidR="00097B84" w:rsidRPr="00097B84" w:rsidRDefault="00097B84" w:rsidP="00097B84">
            <w:pPr>
              <w:rPr>
                <w:lang w:val="en-US" w:eastAsia="zh-TW"/>
              </w:rPr>
            </w:pPr>
            <w:r w:rsidRPr="00097B84">
              <w:rPr>
                <w:lang w:val="en-US" w:eastAsia="zh-TW"/>
              </w:rPr>
              <w:t>Capture the following in the TR:</w:t>
            </w:r>
          </w:p>
          <w:p w14:paraId="30612EB3" w14:textId="77777777" w:rsidR="00097B84" w:rsidRPr="00097B84" w:rsidRDefault="00097B84" w:rsidP="00097B84">
            <w:pPr>
              <w:numPr>
                <w:ilvl w:val="0"/>
                <w:numId w:val="35"/>
              </w:numPr>
              <w:rPr>
                <w:lang w:val="en-US" w:eastAsia="zh-TW"/>
              </w:rPr>
            </w:pPr>
            <w:r w:rsidRPr="00097B84">
              <w:rPr>
                <w:lang w:val="en-US" w:eastAsia="zh-TW"/>
              </w:rPr>
              <w:t>Additional complexity is needed at the UE receiver to achieve robust performance on synchronization based on Rel-15 SSB for the case of LEO without pre-compensation of Doppler shift by the network</w:t>
            </w:r>
          </w:p>
        </w:tc>
      </w:tr>
    </w:tbl>
    <w:p w14:paraId="7AD8CBC3" w14:textId="06343EF5" w:rsidR="00192D11" w:rsidRPr="002E6C41" w:rsidRDefault="00097B84" w:rsidP="00097B84">
      <w:pPr>
        <w:spacing w:before="240"/>
        <w:rPr>
          <w:lang w:val="en-US" w:eastAsia="zh-TW"/>
        </w:rPr>
      </w:pPr>
      <w:r w:rsidRPr="00097B84">
        <w:rPr>
          <w:lang w:eastAsia="zh-TW"/>
        </w:rPr>
        <w:t xml:space="preserve">Note that without pre-compensation of Doppler, it leads to 24 ppm of frequency offset. If 24 ppm can be supported by Rel-15 </w:t>
      </w:r>
      <w:r w:rsidR="00215144">
        <w:rPr>
          <w:lang w:eastAsia="zh-TW"/>
        </w:rPr>
        <w:t xml:space="preserve">NR </w:t>
      </w:r>
      <w:r w:rsidRPr="00097B84">
        <w:rPr>
          <w:lang w:eastAsia="zh-TW"/>
        </w:rPr>
        <w:t>with additional complexity, then there will be no issue to support the</w:t>
      </w:r>
      <w:r w:rsidR="00215144">
        <w:rPr>
          <w:lang w:eastAsia="zh-TW"/>
        </w:rPr>
        <w:t xml:space="preserve"> max Doppler shift with pre-compensation</w:t>
      </w:r>
      <w:r w:rsidRPr="00097B84">
        <w:rPr>
          <w:lang w:eastAsia="zh-TW"/>
        </w:rPr>
        <w:t xml:space="preserve"> of 15.82 ppm </w:t>
      </w:r>
      <w:r w:rsidR="00215144">
        <w:rPr>
          <w:lang w:eastAsia="zh-TW"/>
        </w:rPr>
        <w:t xml:space="preserve">for </w:t>
      </w:r>
      <w:r w:rsidRPr="00097B84">
        <w:rPr>
          <w:lang w:eastAsia="zh-TW"/>
        </w:rPr>
        <w:t>the max beam diameter deployment, if the additional complexity is supported.</w:t>
      </w:r>
    </w:p>
    <w:p w14:paraId="55155B4C" w14:textId="74020FE7" w:rsidR="00224F79" w:rsidRPr="009E1DB1" w:rsidRDefault="009E1DB1" w:rsidP="00215144">
      <w:pPr>
        <w:pStyle w:val="Observation"/>
        <w:rPr>
          <w:lang w:eastAsia="zh-TW"/>
        </w:rPr>
      </w:pPr>
      <w:bookmarkStart w:id="9" w:name="_Toc47620453"/>
      <w:r>
        <w:rPr>
          <w:lang w:val="en-US" w:eastAsia="zh-TW"/>
        </w:rPr>
        <w:t xml:space="preserve">For max beam footprint size of 1000 km, additional complexity is needed at the UE receiver even with the </w:t>
      </w:r>
      <w:r w:rsidRPr="009E1DB1">
        <w:rPr>
          <w:lang w:val="en-US" w:eastAsia="zh-TW"/>
        </w:rPr>
        <w:t>pre</w:t>
      </w:r>
      <w:r>
        <w:rPr>
          <w:lang w:val="en-US" w:eastAsia="zh-TW"/>
        </w:rPr>
        <w:t xml:space="preserve">/post </w:t>
      </w:r>
      <w:r w:rsidRPr="009E1DB1">
        <w:rPr>
          <w:lang w:val="en-US" w:eastAsia="zh-TW"/>
        </w:rPr>
        <w:t>compensation of Doppler shift by the network</w:t>
      </w:r>
      <w:r>
        <w:rPr>
          <w:lang w:val="en-US" w:eastAsia="zh-TW"/>
        </w:rPr>
        <w:t>.</w:t>
      </w:r>
      <w:bookmarkEnd w:id="9"/>
    </w:p>
    <w:p w14:paraId="6F4DA089" w14:textId="4D24137D" w:rsidR="009E1DB1" w:rsidRPr="009E1DB1" w:rsidRDefault="009E1DB1" w:rsidP="009E1DB1">
      <w:pPr>
        <w:pStyle w:val="Proposal"/>
        <w:rPr>
          <w:lang w:eastAsia="zh-TW"/>
        </w:rPr>
      </w:pPr>
      <w:bookmarkStart w:id="10" w:name="_Toc47620457"/>
      <w:r>
        <w:rPr>
          <w:lang w:val="en-US" w:eastAsia="zh-TW"/>
        </w:rPr>
        <w:t xml:space="preserve">The </w:t>
      </w:r>
      <w:r w:rsidRPr="009E1DB1">
        <w:rPr>
          <w:lang w:val="en-US" w:eastAsia="zh-TW"/>
        </w:rPr>
        <w:t>pre</w:t>
      </w:r>
      <w:r>
        <w:rPr>
          <w:lang w:val="en-US" w:eastAsia="zh-TW"/>
        </w:rPr>
        <w:t xml:space="preserve">/post </w:t>
      </w:r>
      <w:r w:rsidRPr="009E1DB1">
        <w:rPr>
          <w:lang w:val="en-US" w:eastAsia="zh-TW"/>
        </w:rPr>
        <w:t>compensation of Doppler shift by the network</w:t>
      </w:r>
      <w:r>
        <w:rPr>
          <w:lang w:val="en-US" w:eastAsia="zh-TW"/>
        </w:rPr>
        <w:t xml:space="preserve"> shall be supported in Rel-17 NTN.</w:t>
      </w:r>
      <w:bookmarkEnd w:id="10"/>
      <w:r>
        <w:rPr>
          <w:lang w:val="en-US" w:eastAsia="zh-TW"/>
        </w:rPr>
        <w:t xml:space="preserve"> </w:t>
      </w:r>
    </w:p>
    <w:p w14:paraId="3BA20417" w14:textId="1A0B76FA" w:rsidR="00B32E52" w:rsidRPr="00D06550" w:rsidRDefault="009E1DB1" w:rsidP="00D06550">
      <w:pPr>
        <w:pStyle w:val="Proposal"/>
        <w:rPr>
          <w:lang w:eastAsia="zh-TW"/>
        </w:rPr>
      </w:pPr>
      <w:bookmarkStart w:id="11" w:name="_Toc47620458"/>
      <w:r>
        <w:rPr>
          <w:lang w:val="en-US" w:eastAsia="zh-TW"/>
        </w:rPr>
        <w:t>C</w:t>
      </w:r>
      <w:r w:rsidRPr="009E1DB1">
        <w:rPr>
          <w:lang w:val="en-US" w:eastAsia="zh-TW"/>
        </w:rPr>
        <w:t xml:space="preserve">omplexity at the UE receiver to achieve robust synchronization based on Rel-15 SSB for the </w:t>
      </w:r>
      <w:r>
        <w:rPr>
          <w:lang w:val="en-US" w:eastAsia="zh-TW"/>
        </w:rPr>
        <w:t>max beam footprint</w:t>
      </w:r>
      <w:r w:rsidRPr="009E1DB1">
        <w:rPr>
          <w:lang w:val="en-US" w:eastAsia="zh-TW"/>
        </w:rPr>
        <w:t xml:space="preserve"> with pre</w:t>
      </w:r>
      <w:r>
        <w:rPr>
          <w:lang w:val="en-US" w:eastAsia="zh-TW"/>
        </w:rPr>
        <w:t xml:space="preserve">/post </w:t>
      </w:r>
      <w:r w:rsidRPr="009E1DB1">
        <w:rPr>
          <w:lang w:val="en-US" w:eastAsia="zh-TW"/>
        </w:rPr>
        <w:t>compensation of Doppler shift by the network</w:t>
      </w:r>
      <w:r>
        <w:rPr>
          <w:lang w:val="en-US" w:eastAsia="zh-TW"/>
        </w:rPr>
        <w:t xml:space="preserve"> shall be FFS.</w:t>
      </w:r>
      <w:bookmarkEnd w:id="11"/>
    </w:p>
    <w:p w14:paraId="42044CA2" w14:textId="77777777" w:rsidR="00E65ED1" w:rsidRDefault="00A558B4" w:rsidP="00644835">
      <w:pPr>
        <w:pStyle w:val="Heading1"/>
        <w:snapToGrid w:val="0"/>
        <w:jc w:val="both"/>
      </w:pPr>
      <w:r>
        <w:lastRenderedPageBreak/>
        <w:t>Conclusion</w:t>
      </w:r>
    </w:p>
    <w:p w14:paraId="20BE6E1D" w14:textId="77777777" w:rsidR="0034128E"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44932514" w14:textId="414EF2D3" w:rsidR="0034128E" w:rsidRDefault="00B1033D">
      <w:pPr>
        <w:pStyle w:val="TOC1"/>
        <w:rPr>
          <w:rFonts w:eastAsiaTheme="minorEastAsia" w:cstheme="minorBidi"/>
          <w:b w:val="0"/>
          <w:sz w:val="22"/>
          <w:szCs w:val="22"/>
          <w:lang w:eastAsia="zh-TW"/>
        </w:rPr>
      </w:pPr>
      <w:hyperlink w:anchor="_Toc47620449" w:history="1">
        <w:r w:rsidR="0034128E" w:rsidRPr="00CD155E">
          <w:rPr>
            <w:rStyle w:val="Hyperlink"/>
            <w:lang w:eastAsia="zh-TW"/>
          </w:rPr>
          <w:t>Observation 1</w:t>
        </w:r>
        <w:r w:rsidR="0034128E">
          <w:rPr>
            <w:rFonts w:eastAsiaTheme="minorEastAsia" w:cstheme="minorBidi"/>
            <w:b w:val="0"/>
            <w:sz w:val="22"/>
            <w:szCs w:val="22"/>
            <w:lang w:eastAsia="zh-TW"/>
          </w:rPr>
          <w:tab/>
        </w:r>
        <w:r w:rsidR="0034128E" w:rsidRPr="00CD155E">
          <w:rPr>
            <w:rStyle w:val="Hyperlink"/>
            <w:lang w:eastAsia="zh-TW"/>
          </w:rPr>
          <w:t>It is unclear how to support autonomous acquisition of the TA at UE in RRC_CONNECTED.</w:t>
        </w:r>
      </w:hyperlink>
    </w:p>
    <w:p w14:paraId="5C02423C" w14:textId="3210A9B2" w:rsidR="0034128E" w:rsidRDefault="00B1033D">
      <w:pPr>
        <w:pStyle w:val="TOC1"/>
        <w:rPr>
          <w:rFonts w:eastAsiaTheme="minorEastAsia" w:cstheme="minorBidi"/>
          <w:b w:val="0"/>
          <w:sz w:val="22"/>
          <w:szCs w:val="22"/>
          <w:lang w:eastAsia="zh-TW"/>
        </w:rPr>
      </w:pPr>
      <w:hyperlink w:anchor="_Toc47620450" w:history="1">
        <w:r w:rsidR="0034128E" w:rsidRPr="00CD155E">
          <w:rPr>
            <w:rStyle w:val="Hyperlink"/>
            <w:lang w:eastAsia="zh-TW"/>
          </w:rPr>
          <w:t>Observation 2</w:t>
        </w:r>
        <w:r w:rsidR="0034128E">
          <w:rPr>
            <w:rFonts w:eastAsiaTheme="minorEastAsia" w:cstheme="minorBidi"/>
            <w:b w:val="0"/>
            <w:sz w:val="22"/>
            <w:szCs w:val="22"/>
            <w:lang w:eastAsia="zh-TW"/>
          </w:rPr>
          <w:tab/>
        </w:r>
        <w:r w:rsidR="0034128E" w:rsidRPr="00CD155E">
          <w:rPr>
            <w:rStyle w:val="Hyperlink"/>
            <w:lang w:eastAsia="zh-TW"/>
          </w:rPr>
          <w:t>There is no negative value in Timing Advanced Command in MAC RAR to support autonomous acquisition of the TA at UE in the Random Access procedure.</w:t>
        </w:r>
      </w:hyperlink>
    </w:p>
    <w:p w14:paraId="5DB3ED0F" w14:textId="087EADF2" w:rsidR="0034128E" w:rsidRDefault="00B1033D">
      <w:pPr>
        <w:pStyle w:val="TOC1"/>
        <w:rPr>
          <w:rFonts w:eastAsiaTheme="minorEastAsia" w:cstheme="minorBidi"/>
          <w:b w:val="0"/>
          <w:sz w:val="22"/>
          <w:szCs w:val="22"/>
          <w:lang w:eastAsia="zh-TW"/>
        </w:rPr>
      </w:pPr>
      <w:hyperlink w:anchor="_Toc47620451" w:history="1">
        <w:r w:rsidR="0034128E" w:rsidRPr="00CD155E">
          <w:rPr>
            <w:rStyle w:val="Hyperlink"/>
            <w:lang w:eastAsia="zh-TW"/>
          </w:rPr>
          <w:t>Observation 3</w:t>
        </w:r>
        <w:r w:rsidR="0034128E">
          <w:rPr>
            <w:rFonts w:eastAsiaTheme="minorEastAsia" w:cstheme="minorBidi"/>
            <w:b w:val="0"/>
            <w:sz w:val="22"/>
            <w:szCs w:val="22"/>
            <w:lang w:eastAsia="zh-TW"/>
          </w:rPr>
          <w:tab/>
        </w:r>
        <w:r w:rsidR="0034128E" w:rsidRPr="00CD155E">
          <w:rPr>
            <w:rStyle w:val="Hyperlink"/>
            <w:lang w:eastAsia="zh-TW"/>
          </w:rPr>
          <w:t>For Earth fixed cell, it requires less signalling overhead to support autonomous acquisition of the TA at the UE side by signalling ephemeris along with gateway position to the UE.</w:t>
        </w:r>
      </w:hyperlink>
    </w:p>
    <w:p w14:paraId="5A9A3C8D" w14:textId="04933FF2" w:rsidR="0034128E" w:rsidRDefault="00B1033D">
      <w:pPr>
        <w:pStyle w:val="TOC1"/>
        <w:rPr>
          <w:rFonts w:eastAsiaTheme="minorEastAsia" w:cstheme="minorBidi"/>
          <w:b w:val="0"/>
          <w:sz w:val="22"/>
          <w:szCs w:val="22"/>
          <w:lang w:eastAsia="zh-TW"/>
        </w:rPr>
      </w:pPr>
      <w:hyperlink w:anchor="_Toc47620452" w:history="1">
        <w:r w:rsidR="0034128E" w:rsidRPr="00CD155E">
          <w:rPr>
            <w:rStyle w:val="Hyperlink"/>
            <w:lang w:eastAsia="zh-TW"/>
          </w:rPr>
          <w:t>Observation 4</w:t>
        </w:r>
        <w:r w:rsidR="0034128E">
          <w:rPr>
            <w:rFonts w:eastAsiaTheme="minorEastAsia" w:cstheme="minorBidi"/>
            <w:b w:val="0"/>
            <w:sz w:val="22"/>
            <w:szCs w:val="22"/>
            <w:lang w:eastAsia="zh-TW"/>
          </w:rPr>
          <w:tab/>
        </w:r>
        <w:r w:rsidR="0034128E" w:rsidRPr="00CD155E">
          <w:rPr>
            <w:rStyle w:val="Hyperlink"/>
            <w:lang w:eastAsia="zh-TW"/>
          </w:rPr>
          <w:t>For Earth fixed cell, UE may experience the max and min Doppler frequency shift during service.</w:t>
        </w:r>
      </w:hyperlink>
    </w:p>
    <w:p w14:paraId="6A11E0D6" w14:textId="0C649A63" w:rsidR="0034128E" w:rsidRDefault="00B1033D">
      <w:pPr>
        <w:pStyle w:val="TOC1"/>
        <w:rPr>
          <w:rFonts w:eastAsiaTheme="minorEastAsia" w:cstheme="minorBidi"/>
          <w:b w:val="0"/>
          <w:sz w:val="22"/>
          <w:szCs w:val="22"/>
          <w:lang w:eastAsia="zh-TW"/>
        </w:rPr>
      </w:pPr>
      <w:hyperlink w:anchor="_Toc47620453" w:history="1">
        <w:r w:rsidR="0034128E" w:rsidRPr="00CD155E">
          <w:rPr>
            <w:rStyle w:val="Hyperlink"/>
            <w:lang w:eastAsia="zh-TW"/>
          </w:rPr>
          <w:t>Observation 5</w:t>
        </w:r>
        <w:r w:rsidR="0034128E">
          <w:rPr>
            <w:rFonts w:eastAsiaTheme="minorEastAsia" w:cstheme="minorBidi"/>
            <w:b w:val="0"/>
            <w:sz w:val="22"/>
            <w:szCs w:val="22"/>
            <w:lang w:eastAsia="zh-TW"/>
          </w:rPr>
          <w:tab/>
        </w:r>
        <w:r w:rsidR="0034128E" w:rsidRPr="00CD155E">
          <w:rPr>
            <w:rStyle w:val="Hyperlink"/>
            <w:lang w:eastAsia="zh-TW"/>
          </w:rPr>
          <w:t>For max beam footprint size of 1000 km, additional complexity is needed at the UE receiver even with the pre/post compensation of Doppler shift by the network.</w:t>
        </w:r>
      </w:hyperlink>
    </w:p>
    <w:p w14:paraId="32FB1D64" w14:textId="79B7888E" w:rsidR="00BA149C" w:rsidRPr="00BA149C" w:rsidRDefault="00BA149C" w:rsidP="00BA149C">
      <w:pPr>
        <w:pStyle w:val="TOC1"/>
        <w:ind w:left="0" w:firstLine="0"/>
        <w:rPr>
          <w:b w:val="0"/>
          <w:bCs/>
          <w:lang w:eastAsia="zh-TW"/>
        </w:rPr>
      </w:pPr>
      <w:r w:rsidRPr="000B5758">
        <w:rPr>
          <w:b w:val="0"/>
        </w:rPr>
        <w:fldChar w:fldCharType="end"/>
      </w:r>
      <w:r w:rsidRPr="00BA149C">
        <w:rPr>
          <w:b w:val="0"/>
          <w:bCs/>
        </w:rPr>
        <w:t xml:space="preserve">Based on these observations, we </w:t>
      </w:r>
      <w:r w:rsidR="00FD78E5">
        <w:rPr>
          <w:b w:val="0"/>
          <w:bCs/>
        </w:rPr>
        <w:t>have the following</w:t>
      </w:r>
      <w:r w:rsidRPr="00BA149C">
        <w:rPr>
          <w:b w:val="0"/>
          <w:bCs/>
        </w:rPr>
        <w:t xml:space="preserve"> propos</w:t>
      </w:r>
      <w:r w:rsidR="00FD78E5">
        <w:rPr>
          <w:b w:val="0"/>
          <w:bCs/>
        </w:rPr>
        <w:t>als</w:t>
      </w:r>
    </w:p>
    <w:p w14:paraId="611AB2DB" w14:textId="15C87A85" w:rsidR="0034128E" w:rsidRDefault="005B1DDB">
      <w:pPr>
        <w:pStyle w:val="TOC1"/>
        <w:rPr>
          <w:rFonts w:eastAsiaTheme="minorEastAsia" w:cstheme="minorBidi"/>
          <w:b w:val="0"/>
          <w:sz w:val="22"/>
          <w:szCs w:val="22"/>
          <w:lang w:eastAsia="zh-TW"/>
        </w:rPr>
      </w:pPr>
      <w:r>
        <w:fldChar w:fldCharType="begin"/>
      </w:r>
      <w:r>
        <w:instrText xml:space="preserve"> TOC \n \h \z \t "Proposal,1" </w:instrText>
      </w:r>
      <w:r>
        <w:fldChar w:fldCharType="separate"/>
      </w:r>
      <w:hyperlink w:anchor="_Toc47620454" w:history="1">
        <w:r w:rsidR="0034128E" w:rsidRPr="00C02869">
          <w:rPr>
            <w:rStyle w:val="Hyperlink"/>
            <w:lang w:eastAsia="zh-TW"/>
          </w:rPr>
          <w:t>Proposal 1</w:t>
        </w:r>
        <w:r w:rsidR="0034128E">
          <w:rPr>
            <w:rFonts w:eastAsiaTheme="minorEastAsia" w:cstheme="minorBidi"/>
            <w:b w:val="0"/>
            <w:sz w:val="22"/>
            <w:szCs w:val="22"/>
            <w:lang w:eastAsia="zh-TW"/>
          </w:rPr>
          <w:tab/>
        </w:r>
        <w:r w:rsidR="0034128E" w:rsidRPr="00C02869">
          <w:rPr>
            <w:rStyle w:val="Hyperlink"/>
            <w:lang w:eastAsia="zh-TW"/>
          </w:rPr>
          <w:t>For autonomous acquisition of the TA at UE with UE known location and satellite ephemeris, prioritize the timing advance in the Random Access procedure in Rel-17 NTN.</w:t>
        </w:r>
      </w:hyperlink>
    </w:p>
    <w:p w14:paraId="584C722B" w14:textId="73E93BF0" w:rsidR="0034128E" w:rsidRDefault="00B1033D">
      <w:pPr>
        <w:pStyle w:val="TOC1"/>
        <w:rPr>
          <w:rFonts w:eastAsiaTheme="minorEastAsia" w:cstheme="minorBidi"/>
          <w:b w:val="0"/>
          <w:sz w:val="22"/>
          <w:szCs w:val="22"/>
          <w:lang w:eastAsia="zh-TW"/>
        </w:rPr>
      </w:pPr>
      <w:hyperlink w:anchor="_Toc47620455" w:history="1">
        <w:r w:rsidR="0034128E" w:rsidRPr="00C02869">
          <w:rPr>
            <w:rStyle w:val="Hyperlink"/>
            <w:lang w:eastAsia="zh-TW"/>
          </w:rPr>
          <w:t>Proposal 2</w:t>
        </w:r>
        <w:r w:rsidR="0034128E">
          <w:rPr>
            <w:rFonts w:eastAsiaTheme="minorEastAsia" w:cstheme="minorBidi"/>
            <w:b w:val="0"/>
            <w:sz w:val="22"/>
            <w:szCs w:val="22"/>
            <w:lang w:eastAsia="zh-TW"/>
          </w:rPr>
          <w:tab/>
        </w:r>
        <w:r w:rsidR="0034128E" w:rsidRPr="00C02869">
          <w:rPr>
            <w:rStyle w:val="Hyperlink"/>
            <w:lang w:eastAsia="zh-TW"/>
          </w:rPr>
          <w:t>For autonomous acquisition of the TA at UE with UE known location and satellite ephemeris, negative values in Timing Advanced Command in MAC RAR shall be supported in Rel-17 NTN.</w:t>
        </w:r>
      </w:hyperlink>
    </w:p>
    <w:p w14:paraId="07C4CA12" w14:textId="7497A62E" w:rsidR="0034128E" w:rsidRDefault="00B1033D">
      <w:pPr>
        <w:pStyle w:val="TOC1"/>
        <w:rPr>
          <w:rFonts w:eastAsiaTheme="minorEastAsia" w:cstheme="minorBidi"/>
          <w:b w:val="0"/>
          <w:sz w:val="22"/>
          <w:szCs w:val="22"/>
          <w:lang w:eastAsia="zh-TW"/>
        </w:rPr>
      </w:pPr>
      <w:hyperlink w:anchor="_Toc47620456" w:history="1">
        <w:r w:rsidR="0034128E" w:rsidRPr="00C02869">
          <w:rPr>
            <w:rStyle w:val="Hyperlink"/>
            <w:lang w:eastAsia="zh-TW"/>
          </w:rPr>
          <w:t>Proposal 3</w:t>
        </w:r>
        <w:r w:rsidR="0034128E">
          <w:rPr>
            <w:rFonts w:eastAsiaTheme="minorEastAsia" w:cstheme="minorBidi"/>
            <w:b w:val="0"/>
            <w:sz w:val="22"/>
            <w:szCs w:val="22"/>
            <w:lang w:eastAsia="zh-TW"/>
          </w:rPr>
          <w:tab/>
        </w:r>
        <w:r w:rsidR="0034128E" w:rsidRPr="00C02869">
          <w:rPr>
            <w:rStyle w:val="Hyperlink"/>
            <w:lang w:eastAsia="zh-TW"/>
          </w:rPr>
          <w:t>For autonomous acquisition of the TA at UE with UE known location and satellite ephemeris, at least signal ephemeris along with gateway position to the UE shall be supported in Rel-17 NTN.</w:t>
        </w:r>
      </w:hyperlink>
    </w:p>
    <w:p w14:paraId="2388BDFA" w14:textId="3BA55D96" w:rsidR="0034128E" w:rsidRDefault="00B1033D">
      <w:pPr>
        <w:pStyle w:val="TOC1"/>
        <w:rPr>
          <w:rFonts w:eastAsiaTheme="minorEastAsia" w:cstheme="minorBidi"/>
          <w:b w:val="0"/>
          <w:sz w:val="22"/>
          <w:szCs w:val="22"/>
          <w:lang w:eastAsia="zh-TW"/>
        </w:rPr>
      </w:pPr>
      <w:hyperlink w:anchor="_Toc47620457" w:history="1">
        <w:r w:rsidR="0034128E" w:rsidRPr="00C02869">
          <w:rPr>
            <w:rStyle w:val="Hyperlink"/>
            <w:lang w:eastAsia="zh-TW"/>
          </w:rPr>
          <w:t>Proposal 4</w:t>
        </w:r>
        <w:r w:rsidR="0034128E">
          <w:rPr>
            <w:rFonts w:eastAsiaTheme="minorEastAsia" w:cstheme="minorBidi"/>
            <w:b w:val="0"/>
            <w:sz w:val="22"/>
            <w:szCs w:val="22"/>
            <w:lang w:eastAsia="zh-TW"/>
          </w:rPr>
          <w:tab/>
        </w:r>
        <w:r w:rsidR="0034128E" w:rsidRPr="00C02869">
          <w:rPr>
            <w:rStyle w:val="Hyperlink"/>
            <w:lang w:eastAsia="zh-TW"/>
          </w:rPr>
          <w:t>The pre/post compensation of Doppler shift by the network shall be supported in Rel-17 NTN.</w:t>
        </w:r>
      </w:hyperlink>
    </w:p>
    <w:p w14:paraId="3A7C378F" w14:textId="133AE5ED" w:rsidR="005B1DDB" w:rsidRDefault="00B1033D" w:rsidP="00BA149C">
      <w:pPr>
        <w:pStyle w:val="TOC1"/>
      </w:pPr>
      <w:hyperlink w:anchor="_Toc47620458" w:history="1">
        <w:r w:rsidR="0034128E" w:rsidRPr="00C02869">
          <w:rPr>
            <w:rStyle w:val="Hyperlink"/>
            <w:lang w:eastAsia="zh-TW"/>
          </w:rPr>
          <w:t>Proposal 5</w:t>
        </w:r>
        <w:r w:rsidR="0034128E">
          <w:rPr>
            <w:rFonts w:eastAsiaTheme="minorEastAsia" w:cstheme="minorBidi"/>
            <w:b w:val="0"/>
            <w:sz w:val="22"/>
            <w:szCs w:val="22"/>
            <w:lang w:eastAsia="zh-TW"/>
          </w:rPr>
          <w:tab/>
        </w:r>
        <w:r w:rsidR="0034128E" w:rsidRPr="00C02869">
          <w:rPr>
            <w:rStyle w:val="Hyperlink"/>
            <w:lang w:eastAsia="zh-TW"/>
          </w:rPr>
          <w:t>Complexity at the UE receiver to achieve robust synchronization based on Rel-15 SSB for the max beam footprint with pre/post compensation of Doppler shift by the network shall be FFS.</w:t>
        </w:r>
      </w:hyperlink>
      <w:r w:rsidR="005B1DDB">
        <w:fldChar w:fldCharType="end"/>
      </w:r>
    </w:p>
    <w:p w14:paraId="53C87396" w14:textId="71E500A7" w:rsidR="000B5758" w:rsidRDefault="00FA106B" w:rsidP="00644835">
      <w:pPr>
        <w:pStyle w:val="Heading1"/>
        <w:snapToGrid w:val="0"/>
        <w:jc w:val="both"/>
      </w:pPr>
      <w:r>
        <w:t>Reference</w:t>
      </w:r>
    </w:p>
    <w:p w14:paraId="089436D4" w14:textId="3CD062A8" w:rsidR="005A7208" w:rsidRPr="00055F40" w:rsidRDefault="00055F40" w:rsidP="005A7208">
      <w:pPr>
        <w:pStyle w:val="Reference"/>
      </w:pPr>
      <w:bookmarkStart w:id="12" w:name="_Ref9595909"/>
      <w:bookmarkStart w:id="13" w:name="_Ref16874156"/>
      <w:r w:rsidRPr="00055F40">
        <w:rPr>
          <w:rFonts w:cs="Arial"/>
        </w:rPr>
        <w:t>3GPP TR 38.821 V16.0.0</w:t>
      </w:r>
      <w:bookmarkEnd w:id="12"/>
      <w:bookmarkEnd w:id="13"/>
      <w:r>
        <w:rPr>
          <w:rFonts w:cs="Arial"/>
        </w:rPr>
        <w:t xml:space="preserve">, </w:t>
      </w:r>
      <w:r w:rsidRPr="00055F40">
        <w:rPr>
          <w:rFonts w:cs="Arial"/>
        </w:rPr>
        <w:t>Solutions for NR to support non-terrestrial networks</w:t>
      </w:r>
      <w:r>
        <w:rPr>
          <w:rFonts w:cs="Arial"/>
        </w:rPr>
        <w:t>, December 2019.</w:t>
      </w:r>
    </w:p>
    <w:p w14:paraId="6A91E44B" w14:textId="716BE275" w:rsidR="00B60004" w:rsidRPr="00131DA4" w:rsidRDefault="00055F40" w:rsidP="00055F40">
      <w:pPr>
        <w:pStyle w:val="Reference"/>
      </w:pPr>
      <w:r w:rsidRPr="00055F40">
        <w:t>R2-1916351</w:t>
      </w:r>
      <w:r>
        <w:t xml:space="preserve">, </w:t>
      </w:r>
      <w:r w:rsidRPr="00055F40">
        <w:tab/>
        <w:t>[108#</w:t>
      </w:r>
      <w:proofErr w:type="gramStart"/>
      <w:r w:rsidRPr="00055F40">
        <w:t>06][</w:t>
      </w:r>
      <w:proofErr w:type="gramEnd"/>
      <w:r w:rsidRPr="00055F40">
        <w:t>NTN] Earth fixed vs. Earth moving cells in NTN LEO</w:t>
      </w:r>
      <w:r>
        <w:t xml:space="preserve">, </w:t>
      </w:r>
      <w:r w:rsidRPr="00055F40">
        <w:t>Thales</w:t>
      </w:r>
      <w:r>
        <w:t xml:space="preserve">, </w:t>
      </w:r>
      <w:r w:rsidRPr="00055F40">
        <w:t>November 2019</w:t>
      </w:r>
      <w:r>
        <w:t>.</w:t>
      </w:r>
      <w:r w:rsidRPr="00055F40">
        <w:tab/>
      </w:r>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A07FC" w14:textId="77777777" w:rsidR="00B1033D" w:rsidRDefault="00B1033D" w:rsidP="0063297B">
      <w:pPr>
        <w:spacing w:after="0"/>
      </w:pPr>
      <w:r>
        <w:separator/>
      </w:r>
    </w:p>
  </w:endnote>
  <w:endnote w:type="continuationSeparator" w:id="0">
    <w:p w14:paraId="2DA5785D" w14:textId="77777777" w:rsidR="00B1033D" w:rsidRDefault="00B1033D"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29CE8" w14:textId="77777777" w:rsidR="00B1033D" w:rsidRDefault="00B1033D" w:rsidP="0063297B">
      <w:pPr>
        <w:spacing w:after="0"/>
      </w:pPr>
      <w:r>
        <w:separator/>
      </w:r>
    </w:p>
  </w:footnote>
  <w:footnote w:type="continuationSeparator" w:id="0">
    <w:p w14:paraId="01F183B6" w14:textId="77777777" w:rsidR="00B1033D" w:rsidRDefault="00B1033D"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A04A0D"/>
    <w:multiLevelType w:val="multilevel"/>
    <w:tmpl w:val="5510D9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9831CDE"/>
    <w:multiLevelType w:val="hybridMultilevel"/>
    <w:tmpl w:val="4B86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20BAB"/>
    <w:multiLevelType w:val="hybridMultilevel"/>
    <w:tmpl w:val="9EAA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BE346A"/>
    <w:multiLevelType w:val="hybridMultilevel"/>
    <w:tmpl w:val="E46EE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0256"/>
    <w:multiLevelType w:val="multilevel"/>
    <w:tmpl w:val="5510D9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515FF6"/>
    <w:multiLevelType w:val="hybridMultilevel"/>
    <w:tmpl w:val="31EC7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F214D"/>
    <w:multiLevelType w:val="hybridMultilevel"/>
    <w:tmpl w:val="79E26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C2F23"/>
    <w:multiLevelType w:val="hybridMultilevel"/>
    <w:tmpl w:val="FADA0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843C5"/>
    <w:multiLevelType w:val="multilevel"/>
    <w:tmpl w:val="5510D9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37C42475"/>
    <w:multiLevelType w:val="hybridMultilevel"/>
    <w:tmpl w:val="AD262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F904E7"/>
    <w:multiLevelType w:val="hybridMultilevel"/>
    <w:tmpl w:val="5D6A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6714A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5" w15:restartNumberingAfterBreak="0">
    <w:nsid w:val="5ECB6D10"/>
    <w:multiLevelType w:val="multilevel"/>
    <w:tmpl w:val="5510D9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B91255"/>
    <w:multiLevelType w:val="hybridMultilevel"/>
    <w:tmpl w:val="29B21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C5FC7"/>
    <w:multiLevelType w:val="hybridMultilevel"/>
    <w:tmpl w:val="4D2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61211"/>
    <w:multiLevelType w:val="hybridMultilevel"/>
    <w:tmpl w:val="A8C6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A1AE3"/>
    <w:multiLevelType w:val="hybridMultilevel"/>
    <w:tmpl w:val="86143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D12DF"/>
    <w:multiLevelType w:val="hybridMultilevel"/>
    <w:tmpl w:val="5AF0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6"/>
  </w:num>
  <w:num w:numId="4">
    <w:abstractNumId w:val="13"/>
  </w:num>
  <w:num w:numId="5">
    <w:abstractNumId w:val="0"/>
  </w:num>
  <w:num w:numId="6">
    <w:abstractNumId w:val="6"/>
  </w:num>
  <w:num w:numId="7">
    <w:abstractNumId w:val="18"/>
  </w:num>
  <w:num w:numId="8">
    <w:abstractNumId w:val="23"/>
  </w:num>
  <w:num w:numId="9">
    <w:abstractNumId w:val="27"/>
  </w:num>
  <w:num w:numId="10">
    <w:abstractNumId w:val="20"/>
  </w:num>
  <w:num w:numId="11">
    <w:abstractNumId w:val="19"/>
  </w:num>
  <w:num w:numId="12">
    <w:abstractNumId w:val="21"/>
  </w:num>
  <w:num w:numId="13">
    <w:abstractNumId w:val="11"/>
  </w:num>
  <w:num w:numId="14">
    <w:abstractNumId w:val="3"/>
  </w:num>
  <w:num w:numId="15">
    <w:abstractNumId w:val="7"/>
  </w:num>
  <w:num w:numId="16">
    <w:abstractNumId w:val="4"/>
  </w:num>
  <w:num w:numId="17">
    <w:abstractNumId w:val="12"/>
  </w:num>
  <w:num w:numId="18">
    <w:abstractNumId w:val="30"/>
  </w:num>
  <w:num w:numId="19">
    <w:abstractNumId w:val="14"/>
  </w:num>
  <w:num w:numId="20">
    <w:abstractNumId w:val="28"/>
  </w:num>
  <w:num w:numId="21">
    <w:abstractNumId w:val="22"/>
  </w:num>
  <w:num w:numId="22">
    <w:abstractNumId w:val="29"/>
  </w:num>
  <w:num w:numId="23">
    <w:abstractNumId w:val="15"/>
  </w:num>
  <w:num w:numId="24">
    <w:abstractNumId w:val="31"/>
  </w:num>
  <w:num w:numId="25">
    <w:abstractNumId w:val="2"/>
  </w:num>
  <w:num w:numId="26">
    <w:abstractNumId w:val="5"/>
  </w:num>
  <w:num w:numId="27">
    <w:abstractNumId w:val="8"/>
  </w:num>
  <w:num w:numId="28">
    <w:abstractNumId w:val="25"/>
  </w:num>
  <w:num w:numId="29">
    <w:abstractNumId w:val="16"/>
  </w:num>
  <w:num w:numId="30">
    <w:abstractNumId w:val="10"/>
  </w:num>
  <w:num w:numId="31">
    <w:abstractNumId w:val="24"/>
  </w:num>
  <w:num w:numId="32">
    <w:abstractNumId w:val="1"/>
  </w:num>
  <w:num w:numId="33">
    <w:abstractNumId w:val="32"/>
  </w:num>
  <w:num w:numId="34">
    <w:abstractNumId w:val="17"/>
  </w:num>
  <w:num w:numId="35">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mwsKgFANLrma4tAAAA"/>
  </w:docVars>
  <w:rsids>
    <w:rsidRoot w:val="006A4A78"/>
    <w:rsid w:val="00000FA6"/>
    <w:rsid w:val="00004A2B"/>
    <w:rsid w:val="00004E8F"/>
    <w:rsid w:val="00011505"/>
    <w:rsid w:val="000164F1"/>
    <w:rsid w:val="000222B7"/>
    <w:rsid w:val="00030062"/>
    <w:rsid w:val="000305CD"/>
    <w:rsid w:val="0003330B"/>
    <w:rsid w:val="00040844"/>
    <w:rsid w:val="000421CD"/>
    <w:rsid w:val="000436CD"/>
    <w:rsid w:val="000537D6"/>
    <w:rsid w:val="00055F40"/>
    <w:rsid w:val="00060D85"/>
    <w:rsid w:val="000641E0"/>
    <w:rsid w:val="00065F28"/>
    <w:rsid w:val="0006645F"/>
    <w:rsid w:val="000710A5"/>
    <w:rsid w:val="000765E8"/>
    <w:rsid w:val="000877E2"/>
    <w:rsid w:val="00087FF4"/>
    <w:rsid w:val="00090CC3"/>
    <w:rsid w:val="00090D23"/>
    <w:rsid w:val="00092147"/>
    <w:rsid w:val="00092C12"/>
    <w:rsid w:val="00093E4D"/>
    <w:rsid w:val="00097B84"/>
    <w:rsid w:val="000A05A9"/>
    <w:rsid w:val="000A27C5"/>
    <w:rsid w:val="000A6C7A"/>
    <w:rsid w:val="000A72BB"/>
    <w:rsid w:val="000B11D8"/>
    <w:rsid w:val="000B31C4"/>
    <w:rsid w:val="000B5758"/>
    <w:rsid w:val="000B7A02"/>
    <w:rsid w:val="000C4A32"/>
    <w:rsid w:val="000C5587"/>
    <w:rsid w:val="000D436E"/>
    <w:rsid w:val="000E09B3"/>
    <w:rsid w:val="000E27E3"/>
    <w:rsid w:val="000F1DC9"/>
    <w:rsid w:val="000F27B9"/>
    <w:rsid w:val="000F2C86"/>
    <w:rsid w:val="00100FD3"/>
    <w:rsid w:val="00102528"/>
    <w:rsid w:val="001032BE"/>
    <w:rsid w:val="001118DC"/>
    <w:rsid w:val="00112A24"/>
    <w:rsid w:val="00120364"/>
    <w:rsid w:val="00121950"/>
    <w:rsid w:val="00121AA9"/>
    <w:rsid w:val="0012473C"/>
    <w:rsid w:val="001255FC"/>
    <w:rsid w:val="00130D59"/>
    <w:rsid w:val="00131DA4"/>
    <w:rsid w:val="001343EC"/>
    <w:rsid w:val="001350CC"/>
    <w:rsid w:val="001367BD"/>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2D11"/>
    <w:rsid w:val="00193A3E"/>
    <w:rsid w:val="001946A6"/>
    <w:rsid w:val="00196E45"/>
    <w:rsid w:val="001974BD"/>
    <w:rsid w:val="001B4136"/>
    <w:rsid w:val="001B4DAE"/>
    <w:rsid w:val="001B515B"/>
    <w:rsid w:val="001C04A9"/>
    <w:rsid w:val="001C410A"/>
    <w:rsid w:val="001C58A5"/>
    <w:rsid w:val="001C7E73"/>
    <w:rsid w:val="001D0914"/>
    <w:rsid w:val="001D4A6B"/>
    <w:rsid w:val="001D7D48"/>
    <w:rsid w:val="001E2038"/>
    <w:rsid w:val="001E3E19"/>
    <w:rsid w:val="001E52CF"/>
    <w:rsid w:val="001E5E12"/>
    <w:rsid w:val="001F4CAD"/>
    <w:rsid w:val="00200849"/>
    <w:rsid w:val="002040A5"/>
    <w:rsid w:val="00211E96"/>
    <w:rsid w:val="00213ECA"/>
    <w:rsid w:val="00215144"/>
    <w:rsid w:val="0021555A"/>
    <w:rsid w:val="00217B35"/>
    <w:rsid w:val="00221B45"/>
    <w:rsid w:val="002241DA"/>
    <w:rsid w:val="00224F79"/>
    <w:rsid w:val="00225128"/>
    <w:rsid w:val="00226600"/>
    <w:rsid w:val="002270CB"/>
    <w:rsid w:val="00233A90"/>
    <w:rsid w:val="002409BC"/>
    <w:rsid w:val="00244EF7"/>
    <w:rsid w:val="002513CA"/>
    <w:rsid w:val="00251AA6"/>
    <w:rsid w:val="0026147C"/>
    <w:rsid w:val="00265BC6"/>
    <w:rsid w:val="00266699"/>
    <w:rsid w:val="00272612"/>
    <w:rsid w:val="00272CD0"/>
    <w:rsid w:val="002753CB"/>
    <w:rsid w:val="00277ED8"/>
    <w:rsid w:val="00282A28"/>
    <w:rsid w:val="0028348F"/>
    <w:rsid w:val="00283B47"/>
    <w:rsid w:val="00283DA5"/>
    <w:rsid w:val="00287A7F"/>
    <w:rsid w:val="00290D43"/>
    <w:rsid w:val="00292A1A"/>
    <w:rsid w:val="0029349D"/>
    <w:rsid w:val="002A1292"/>
    <w:rsid w:val="002A1A42"/>
    <w:rsid w:val="002A1C4F"/>
    <w:rsid w:val="002A4692"/>
    <w:rsid w:val="002A48BD"/>
    <w:rsid w:val="002B4821"/>
    <w:rsid w:val="002B6795"/>
    <w:rsid w:val="002C1440"/>
    <w:rsid w:val="002C4EF6"/>
    <w:rsid w:val="002D0A11"/>
    <w:rsid w:val="002D1055"/>
    <w:rsid w:val="002E3D41"/>
    <w:rsid w:val="002E6C41"/>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128E"/>
    <w:rsid w:val="00346ED1"/>
    <w:rsid w:val="003503FC"/>
    <w:rsid w:val="00355897"/>
    <w:rsid w:val="00357483"/>
    <w:rsid w:val="0036258E"/>
    <w:rsid w:val="00362A8A"/>
    <w:rsid w:val="00362BCF"/>
    <w:rsid w:val="003660A7"/>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D71D7"/>
    <w:rsid w:val="003E009E"/>
    <w:rsid w:val="003E49D6"/>
    <w:rsid w:val="003E54CD"/>
    <w:rsid w:val="003F4247"/>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57B2A"/>
    <w:rsid w:val="0046028C"/>
    <w:rsid w:val="00460688"/>
    <w:rsid w:val="00460C5A"/>
    <w:rsid w:val="00464515"/>
    <w:rsid w:val="004660F0"/>
    <w:rsid w:val="00470847"/>
    <w:rsid w:val="00474D26"/>
    <w:rsid w:val="00475340"/>
    <w:rsid w:val="0047641F"/>
    <w:rsid w:val="00480574"/>
    <w:rsid w:val="00482E98"/>
    <w:rsid w:val="004964CD"/>
    <w:rsid w:val="004A0649"/>
    <w:rsid w:val="004A067C"/>
    <w:rsid w:val="004A40FE"/>
    <w:rsid w:val="004B2DB2"/>
    <w:rsid w:val="004B462B"/>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475F"/>
    <w:rsid w:val="005055AF"/>
    <w:rsid w:val="00512877"/>
    <w:rsid w:val="005225DB"/>
    <w:rsid w:val="00522BF1"/>
    <w:rsid w:val="00533B6B"/>
    <w:rsid w:val="00533C06"/>
    <w:rsid w:val="00534496"/>
    <w:rsid w:val="00535AFB"/>
    <w:rsid w:val="00540DA1"/>
    <w:rsid w:val="0054694B"/>
    <w:rsid w:val="0055061B"/>
    <w:rsid w:val="005514A9"/>
    <w:rsid w:val="00552805"/>
    <w:rsid w:val="0055286A"/>
    <w:rsid w:val="00553D6C"/>
    <w:rsid w:val="00556EA5"/>
    <w:rsid w:val="00557C1B"/>
    <w:rsid w:val="005643DD"/>
    <w:rsid w:val="00564A21"/>
    <w:rsid w:val="005718A0"/>
    <w:rsid w:val="0057520F"/>
    <w:rsid w:val="00575D10"/>
    <w:rsid w:val="005779ED"/>
    <w:rsid w:val="00582423"/>
    <w:rsid w:val="00583232"/>
    <w:rsid w:val="00584F9C"/>
    <w:rsid w:val="00587BF9"/>
    <w:rsid w:val="00595293"/>
    <w:rsid w:val="00595E68"/>
    <w:rsid w:val="00597063"/>
    <w:rsid w:val="0059772B"/>
    <w:rsid w:val="005A024C"/>
    <w:rsid w:val="005A2F7F"/>
    <w:rsid w:val="005A3609"/>
    <w:rsid w:val="005A3BA9"/>
    <w:rsid w:val="005A470C"/>
    <w:rsid w:val="005A7208"/>
    <w:rsid w:val="005B1DDB"/>
    <w:rsid w:val="005B2BFB"/>
    <w:rsid w:val="005B3BEC"/>
    <w:rsid w:val="005B48F8"/>
    <w:rsid w:val="005B4FDE"/>
    <w:rsid w:val="005B682D"/>
    <w:rsid w:val="005B7F3C"/>
    <w:rsid w:val="005C11C5"/>
    <w:rsid w:val="005C3210"/>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10AC"/>
    <w:rsid w:val="006226AC"/>
    <w:rsid w:val="006257A0"/>
    <w:rsid w:val="006300A6"/>
    <w:rsid w:val="00632795"/>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65020"/>
    <w:rsid w:val="006714EF"/>
    <w:rsid w:val="00676540"/>
    <w:rsid w:val="00681C40"/>
    <w:rsid w:val="006832B4"/>
    <w:rsid w:val="00683624"/>
    <w:rsid w:val="006873C3"/>
    <w:rsid w:val="00691992"/>
    <w:rsid w:val="00692027"/>
    <w:rsid w:val="006948BE"/>
    <w:rsid w:val="006A03ED"/>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61F0"/>
    <w:rsid w:val="00752DE6"/>
    <w:rsid w:val="0075338B"/>
    <w:rsid w:val="00755B4F"/>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598C"/>
    <w:rsid w:val="007D653E"/>
    <w:rsid w:val="007E038D"/>
    <w:rsid w:val="007E1F66"/>
    <w:rsid w:val="007E6F39"/>
    <w:rsid w:val="007E7AC0"/>
    <w:rsid w:val="007F4CD9"/>
    <w:rsid w:val="00803236"/>
    <w:rsid w:val="00804A43"/>
    <w:rsid w:val="00812BAB"/>
    <w:rsid w:val="00816F22"/>
    <w:rsid w:val="0082650D"/>
    <w:rsid w:val="00836E59"/>
    <w:rsid w:val="00842380"/>
    <w:rsid w:val="0084551F"/>
    <w:rsid w:val="00852937"/>
    <w:rsid w:val="00856A51"/>
    <w:rsid w:val="008572E2"/>
    <w:rsid w:val="00863D40"/>
    <w:rsid w:val="00864E28"/>
    <w:rsid w:val="008673C9"/>
    <w:rsid w:val="00870A95"/>
    <w:rsid w:val="00871C51"/>
    <w:rsid w:val="00875FD2"/>
    <w:rsid w:val="008817AD"/>
    <w:rsid w:val="0088423C"/>
    <w:rsid w:val="008860DF"/>
    <w:rsid w:val="00886DB9"/>
    <w:rsid w:val="00887A0C"/>
    <w:rsid w:val="00897341"/>
    <w:rsid w:val="008A2480"/>
    <w:rsid w:val="008A3669"/>
    <w:rsid w:val="008B0A71"/>
    <w:rsid w:val="008B3172"/>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26AE"/>
    <w:rsid w:val="00907E2F"/>
    <w:rsid w:val="00907FA2"/>
    <w:rsid w:val="00914ACC"/>
    <w:rsid w:val="00917188"/>
    <w:rsid w:val="00924230"/>
    <w:rsid w:val="009326BD"/>
    <w:rsid w:val="00932935"/>
    <w:rsid w:val="00933516"/>
    <w:rsid w:val="009358FB"/>
    <w:rsid w:val="009418C1"/>
    <w:rsid w:val="009445D8"/>
    <w:rsid w:val="00951C9E"/>
    <w:rsid w:val="00954E8D"/>
    <w:rsid w:val="00955EBD"/>
    <w:rsid w:val="00956C4F"/>
    <w:rsid w:val="009614D3"/>
    <w:rsid w:val="00961C67"/>
    <w:rsid w:val="009660A4"/>
    <w:rsid w:val="00974333"/>
    <w:rsid w:val="00981EAC"/>
    <w:rsid w:val="00986583"/>
    <w:rsid w:val="00986A2B"/>
    <w:rsid w:val="0098759C"/>
    <w:rsid w:val="00992976"/>
    <w:rsid w:val="00992CAF"/>
    <w:rsid w:val="009A3179"/>
    <w:rsid w:val="009A7AA0"/>
    <w:rsid w:val="009B2A8D"/>
    <w:rsid w:val="009B7587"/>
    <w:rsid w:val="009C2961"/>
    <w:rsid w:val="009C5F1A"/>
    <w:rsid w:val="009C68AE"/>
    <w:rsid w:val="009D00B9"/>
    <w:rsid w:val="009D112D"/>
    <w:rsid w:val="009D13CA"/>
    <w:rsid w:val="009D3402"/>
    <w:rsid w:val="009E0141"/>
    <w:rsid w:val="009E0CE5"/>
    <w:rsid w:val="009E1AC6"/>
    <w:rsid w:val="009E1DB1"/>
    <w:rsid w:val="009E4823"/>
    <w:rsid w:val="009F0A8A"/>
    <w:rsid w:val="009F1C2E"/>
    <w:rsid w:val="009F5133"/>
    <w:rsid w:val="00A04811"/>
    <w:rsid w:val="00A04F94"/>
    <w:rsid w:val="00A06780"/>
    <w:rsid w:val="00A14CCB"/>
    <w:rsid w:val="00A1623E"/>
    <w:rsid w:val="00A164FC"/>
    <w:rsid w:val="00A168E0"/>
    <w:rsid w:val="00A17747"/>
    <w:rsid w:val="00A23275"/>
    <w:rsid w:val="00A24D74"/>
    <w:rsid w:val="00A33ACF"/>
    <w:rsid w:val="00A34A8B"/>
    <w:rsid w:val="00A42551"/>
    <w:rsid w:val="00A43B24"/>
    <w:rsid w:val="00A45103"/>
    <w:rsid w:val="00A52363"/>
    <w:rsid w:val="00A5352C"/>
    <w:rsid w:val="00A558B4"/>
    <w:rsid w:val="00A573D3"/>
    <w:rsid w:val="00A62ED4"/>
    <w:rsid w:val="00A65475"/>
    <w:rsid w:val="00A82AB0"/>
    <w:rsid w:val="00A84468"/>
    <w:rsid w:val="00A8486B"/>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6B31"/>
    <w:rsid w:val="00AF3589"/>
    <w:rsid w:val="00AF44C1"/>
    <w:rsid w:val="00AF4BC0"/>
    <w:rsid w:val="00AF5CB8"/>
    <w:rsid w:val="00AF6EF3"/>
    <w:rsid w:val="00AF6F22"/>
    <w:rsid w:val="00B0014B"/>
    <w:rsid w:val="00B00928"/>
    <w:rsid w:val="00B0303B"/>
    <w:rsid w:val="00B06526"/>
    <w:rsid w:val="00B06705"/>
    <w:rsid w:val="00B1033D"/>
    <w:rsid w:val="00B10D68"/>
    <w:rsid w:val="00B10DAE"/>
    <w:rsid w:val="00B12B17"/>
    <w:rsid w:val="00B170E9"/>
    <w:rsid w:val="00B20FEC"/>
    <w:rsid w:val="00B2230B"/>
    <w:rsid w:val="00B227C6"/>
    <w:rsid w:val="00B238C0"/>
    <w:rsid w:val="00B26577"/>
    <w:rsid w:val="00B26F33"/>
    <w:rsid w:val="00B30B6B"/>
    <w:rsid w:val="00B31BAD"/>
    <w:rsid w:val="00B32BAA"/>
    <w:rsid w:val="00B32E52"/>
    <w:rsid w:val="00B33891"/>
    <w:rsid w:val="00B35EB1"/>
    <w:rsid w:val="00B35F3E"/>
    <w:rsid w:val="00B41E37"/>
    <w:rsid w:val="00B446D3"/>
    <w:rsid w:val="00B44D9A"/>
    <w:rsid w:val="00B452E1"/>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6154"/>
    <w:rsid w:val="00BA7380"/>
    <w:rsid w:val="00BB0155"/>
    <w:rsid w:val="00BB36D3"/>
    <w:rsid w:val="00BB62E1"/>
    <w:rsid w:val="00BB69A0"/>
    <w:rsid w:val="00BC039A"/>
    <w:rsid w:val="00BC0ACC"/>
    <w:rsid w:val="00BC23CB"/>
    <w:rsid w:val="00BC5100"/>
    <w:rsid w:val="00BC5EAD"/>
    <w:rsid w:val="00BD421B"/>
    <w:rsid w:val="00BD6CB4"/>
    <w:rsid w:val="00BD7926"/>
    <w:rsid w:val="00BE3C4C"/>
    <w:rsid w:val="00BE5AAA"/>
    <w:rsid w:val="00BF1025"/>
    <w:rsid w:val="00BF176B"/>
    <w:rsid w:val="00BF2A10"/>
    <w:rsid w:val="00C04FDA"/>
    <w:rsid w:val="00C061B8"/>
    <w:rsid w:val="00C12179"/>
    <w:rsid w:val="00C12B3A"/>
    <w:rsid w:val="00C144FF"/>
    <w:rsid w:val="00C14A92"/>
    <w:rsid w:val="00C1663D"/>
    <w:rsid w:val="00C20004"/>
    <w:rsid w:val="00C218FC"/>
    <w:rsid w:val="00C37D56"/>
    <w:rsid w:val="00C41981"/>
    <w:rsid w:val="00C43099"/>
    <w:rsid w:val="00C4314A"/>
    <w:rsid w:val="00C52F31"/>
    <w:rsid w:val="00C5503B"/>
    <w:rsid w:val="00C61BE4"/>
    <w:rsid w:val="00C73FCA"/>
    <w:rsid w:val="00C77EE0"/>
    <w:rsid w:val="00C84650"/>
    <w:rsid w:val="00C86D97"/>
    <w:rsid w:val="00C875EB"/>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06550"/>
    <w:rsid w:val="00D07766"/>
    <w:rsid w:val="00D15BA4"/>
    <w:rsid w:val="00D1777F"/>
    <w:rsid w:val="00D177A4"/>
    <w:rsid w:val="00D17FAE"/>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9655B"/>
    <w:rsid w:val="00DA2FD2"/>
    <w:rsid w:val="00DA6A25"/>
    <w:rsid w:val="00DA77FC"/>
    <w:rsid w:val="00DB1C9C"/>
    <w:rsid w:val="00DB25C0"/>
    <w:rsid w:val="00DB5F21"/>
    <w:rsid w:val="00DC336B"/>
    <w:rsid w:val="00DC5706"/>
    <w:rsid w:val="00DC7068"/>
    <w:rsid w:val="00DD076F"/>
    <w:rsid w:val="00DE3465"/>
    <w:rsid w:val="00DF331F"/>
    <w:rsid w:val="00E04003"/>
    <w:rsid w:val="00E07CFA"/>
    <w:rsid w:val="00E1317B"/>
    <w:rsid w:val="00E13407"/>
    <w:rsid w:val="00E2171A"/>
    <w:rsid w:val="00E21921"/>
    <w:rsid w:val="00E230C0"/>
    <w:rsid w:val="00E23566"/>
    <w:rsid w:val="00E24CE5"/>
    <w:rsid w:val="00E25594"/>
    <w:rsid w:val="00E26B2A"/>
    <w:rsid w:val="00E36BC9"/>
    <w:rsid w:val="00E40273"/>
    <w:rsid w:val="00E40EF5"/>
    <w:rsid w:val="00E42568"/>
    <w:rsid w:val="00E43BA4"/>
    <w:rsid w:val="00E510BC"/>
    <w:rsid w:val="00E604EA"/>
    <w:rsid w:val="00E65A42"/>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3B08"/>
    <w:rsid w:val="00EC4EFD"/>
    <w:rsid w:val="00EC6E35"/>
    <w:rsid w:val="00ED71B9"/>
    <w:rsid w:val="00EE3E30"/>
    <w:rsid w:val="00EF3949"/>
    <w:rsid w:val="00F01CA1"/>
    <w:rsid w:val="00F0227D"/>
    <w:rsid w:val="00F11FCD"/>
    <w:rsid w:val="00F1336B"/>
    <w:rsid w:val="00F176E3"/>
    <w:rsid w:val="00F25712"/>
    <w:rsid w:val="00F32465"/>
    <w:rsid w:val="00F33C17"/>
    <w:rsid w:val="00F35B86"/>
    <w:rsid w:val="00F41C51"/>
    <w:rsid w:val="00F43C17"/>
    <w:rsid w:val="00F45971"/>
    <w:rsid w:val="00F469EC"/>
    <w:rsid w:val="00F54FD5"/>
    <w:rsid w:val="00F572C5"/>
    <w:rsid w:val="00F604AE"/>
    <w:rsid w:val="00F61C7C"/>
    <w:rsid w:val="00F6206C"/>
    <w:rsid w:val="00F62F66"/>
    <w:rsid w:val="00F6347A"/>
    <w:rsid w:val="00F63EBC"/>
    <w:rsid w:val="00F63F4F"/>
    <w:rsid w:val="00F648E5"/>
    <w:rsid w:val="00F66954"/>
    <w:rsid w:val="00F74FBB"/>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A07"/>
    <w:rsid w:val="00FD78E5"/>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1236</TotalTime>
  <Pages>5</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73</cp:revision>
  <dcterms:created xsi:type="dcterms:W3CDTF">2019-05-24T07:37:00Z</dcterms:created>
  <dcterms:modified xsi:type="dcterms:W3CDTF">2020-08-07T04:09:00Z</dcterms:modified>
</cp:coreProperties>
</file>